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E17CEB" w14:textId="77777777" w:rsidR="001775FC" w:rsidRDefault="001775FC" w:rsidP="001775FC">
      <w:pPr>
        <w:rPr>
          <w:rFonts w:ascii="Times New Roman" w:hAnsi="Times New Roman" w:cs="Times New Roman"/>
          <w:sz w:val="24"/>
          <w:szCs w:val="24"/>
          <w:lang w:val="ru-RU"/>
        </w:rPr>
      </w:pPr>
      <w:bookmarkStart w:id="0" w:name="_Toc98879425"/>
      <w:r>
        <w:rPr>
          <w:rFonts w:ascii="Times New Roman" w:hAnsi="Times New Roman" w:cs="Times New Roman"/>
          <w:noProof/>
          <w:sz w:val="24"/>
          <w:szCs w:val="24"/>
          <w:lang w:val="en-GB" w:eastAsia="en-GB"/>
        </w:rPr>
        <w:drawing>
          <wp:anchor distT="0" distB="0" distL="114300" distR="114300" simplePos="0" relativeHeight="251656704" behindDoc="1" locked="0" layoutInCell="1" allowOverlap="1" wp14:anchorId="51EB9B06" wp14:editId="56A72618">
            <wp:simplePos x="0" y="0"/>
            <wp:positionH relativeFrom="page">
              <wp:posOffset>-74930</wp:posOffset>
            </wp:positionH>
            <wp:positionV relativeFrom="paragraph">
              <wp:posOffset>-280035</wp:posOffset>
            </wp:positionV>
            <wp:extent cx="7580630" cy="10658475"/>
            <wp:effectExtent l="19050" t="0" r="1270" b="0"/>
            <wp:wrapNone/>
            <wp:docPr id="1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80630" cy="10658475"/>
                    </a:xfrm>
                    <a:prstGeom prst="rect">
                      <a:avLst/>
                    </a:prstGeom>
                    <a:noFill/>
                    <a:ln>
                      <a:noFill/>
                    </a:ln>
                  </pic:spPr>
                </pic:pic>
              </a:graphicData>
            </a:graphic>
          </wp:anchor>
        </w:drawing>
      </w:r>
    </w:p>
    <w:p w14:paraId="74822E8E" w14:textId="77777777" w:rsidR="001775FC" w:rsidRDefault="001775FC" w:rsidP="001775FC">
      <w:pPr>
        <w:pStyle w:val="Heading1"/>
        <w:spacing w:line="240" w:lineRule="auto"/>
        <w:jc w:val="center"/>
        <w:rPr>
          <w:rFonts w:ascii="Times New Roman" w:eastAsia="Times New Roman" w:hAnsi="Times New Roman" w:cs="Times New Roman"/>
          <w:sz w:val="24"/>
          <w:szCs w:val="24"/>
          <w:lang w:val="ru-RU"/>
        </w:rPr>
      </w:pPr>
    </w:p>
    <w:p w14:paraId="4140E463" w14:textId="55B65744" w:rsidR="001775FC" w:rsidRPr="00E53FE0" w:rsidRDefault="004762C5" w:rsidP="001775FC">
      <w:pPr>
        <w:spacing w:line="240" w:lineRule="auto"/>
        <w:rPr>
          <w:rFonts w:ascii="Times New Roman" w:eastAsia="Times New Roman" w:hAnsi="Times New Roman" w:cs="Times New Roman"/>
          <w:sz w:val="24"/>
          <w:szCs w:val="24"/>
          <w:lang w:val="mk-MK"/>
        </w:rPr>
      </w:pPr>
      <w:r>
        <w:rPr>
          <w:rFonts w:ascii="Times New Roman" w:eastAsia="Times New Roman" w:hAnsi="Times New Roman" w:cs="Times New Roman"/>
          <w:noProof/>
          <w:sz w:val="24"/>
          <w:szCs w:val="24"/>
          <w:lang w:val="en-GB" w:eastAsia="en-GB"/>
        </w:rPr>
        <mc:AlternateContent>
          <mc:Choice Requires="wps">
            <w:drawing>
              <wp:anchor distT="0" distB="0" distL="114300" distR="114300" simplePos="0" relativeHeight="251682816" behindDoc="0" locked="0" layoutInCell="1" allowOverlap="1" wp14:anchorId="656D5CA7" wp14:editId="57BF01D6">
                <wp:simplePos x="0" y="0"/>
                <wp:positionH relativeFrom="column">
                  <wp:posOffset>-485775</wp:posOffset>
                </wp:positionH>
                <wp:positionV relativeFrom="paragraph">
                  <wp:posOffset>5567045</wp:posOffset>
                </wp:positionV>
                <wp:extent cx="3731895" cy="2133600"/>
                <wp:effectExtent l="0" t="0" r="381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1895" cy="2133600"/>
                        </a:xfrm>
                        <a:prstGeom prst="rect">
                          <a:avLst/>
                        </a:prstGeom>
                        <a:solidFill>
                          <a:srgbClr val="FFFFFF"/>
                        </a:solidFill>
                        <a:ln>
                          <a:noFill/>
                        </a:ln>
                        <a:extLst>
                          <a:ext uri="{91240B29-F687-4F45-9708-019B960494DF}">
                            <a14:hiddenLine xmlns:a14="http://schemas.microsoft.com/office/drawing/2010/main" w="9525">
                              <a:solidFill>
                                <a:schemeClr val="bg1">
                                  <a:lumMod val="100000"/>
                                  <a:lumOff val="0"/>
                                </a:schemeClr>
                              </a:solidFill>
                              <a:miter lim="800000"/>
                              <a:headEnd/>
                              <a:tailEnd/>
                            </a14:hiddenLine>
                          </a:ext>
                        </a:extLst>
                      </wps:spPr>
                      <wps:txbx>
                        <w:txbxContent>
                          <w:p w14:paraId="3BBC3EF6" w14:textId="77777777" w:rsidR="001775FC" w:rsidRPr="001775FC" w:rsidRDefault="001775FC" w:rsidP="001775FC">
                            <w:pPr>
                              <w:contextualSpacing/>
                              <w:rPr>
                                <w:rFonts w:ascii="Arial" w:hAnsi="Arial" w:cs="Arial"/>
                                <w:b w:val="0"/>
                                <w:color w:val="00B0F0"/>
                                <w:sz w:val="56"/>
                                <w:szCs w:val="48"/>
                              </w:rPr>
                            </w:pPr>
                            <w:proofErr w:type="spellStart"/>
                            <w:r w:rsidRPr="001775FC">
                              <w:rPr>
                                <w:rFonts w:ascii="Arial" w:hAnsi="Arial" w:cs="Arial"/>
                                <w:color w:val="00B0F0"/>
                                <w:sz w:val="48"/>
                                <w:szCs w:val="48"/>
                              </w:rPr>
                              <w:t>Тематск</w:t>
                            </w:r>
                            <w:proofErr w:type="spellEnd"/>
                            <w:r w:rsidRPr="001775FC">
                              <w:rPr>
                                <w:rFonts w:ascii="Arial" w:hAnsi="Arial" w:cs="Arial"/>
                                <w:color w:val="00B0F0"/>
                                <w:sz w:val="48"/>
                                <w:szCs w:val="48"/>
                                <w:lang w:val="mk-MK"/>
                              </w:rPr>
                              <w:t>и</w:t>
                            </w:r>
                            <w:r w:rsidRPr="001775FC">
                              <w:rPr>
                                <w:rFonts w:ascii="Arial" w:hAnsi="Arial" w:cs="Arial"/>
                                <w:color w:val="00B0F0"/>
                                <w:sz w:val="48"/>
                                <w:szCs w:val="48"/>
                              </w:rPr>
                              <w:t xml:space="preserve"> </w:t>
                            </w:r>
                            <w:r w:rsidRPr="001775FC">
                              <w:rPr>
                                <w:rFonts w:ascii="Arial" w:hAnsi="Arial" w:cs="Arial"/>
                                <w:color w:val="00B0F0"/>
                                <w:sz w:val="48"/>
                                <w:szCs w:val="48"/>
                                <w:lang w:val="mk-MK"/>
                              </w:rPr>
                              <w:t>основи</w:t>
                            </w:r>
                            <w:r w:rsidRPr="001775FC">
                              <w:rPr>
                                <w:rFonts w:ascii="Arial" w:hAnsi="Arial" w:cs="Arial"/>
                                <w:color w:val="00B0F0"/>
                                <w:sz w:val="48"/>
                                <w:szCs w:val="48"/>
                              </w:rPr>
                              <w:t xml:space="preserve">: </w:t>
                            </w:r>
                          </w:p>
                          <w:p w14:paraId="5DED143B" w14:textId="77777777" w:rsidR="004762C5" w:rsidRDefault="001775FC" w:rsidP="001775FC">
                            <w:pPr>
                              <w:contextualSpacing/>
                              <w:rPr>
                                <w:rFonts w:ascii="Arial" w:hAnsi="Arial" w:cs="Arial"/>
                                <w:color w:val="00B0F0"/>
                                <w:sz w:val="56"/>
                                <w:szCs w:val="48"/>
                                <w:lang w:val="en-GB"/>
                              </w:rPr>
                            </w:pPr>
                            <w:r>
                              <w:rPr>
                                <w:rFonts w:ascii="Arial" w:hAnsi="Arial" w:cs="Arial"/>
                                <w:color w:val="00B0F0"/>
                                <w:sz w:val="56"/>
                                <w:szCs w:val="48"/>
                                <w:lang w:val="mk-MK"/>
                              </w:rPr>
                              <w:t xml:space="preserve">Животна средина, климатски промени </w:t>
                            </w:r>
                          </w:p>
                          <w:p w14:paraId="3FC847D9" w14:textId="6B2DFC77" w:rsidR="001775FC" w:rsidRPr="001775FC" w:rsidRDefault="001775FC" w:rsidP="001775FC">
                            <w:pPr>
                              <w:contextualSpacing/>
                              <w:rPr>
                                <w:b w:val="0"/>
                                <w:color w:val="00B0F0"/>
                                <w:sz w:val="56"/>
                                <w:szCs w:val="48"/>
                                <w:lang w:val="mk-MK"/>
                              </w:rPr>
                            </w:pPr>
                            <w:r>
                              <w:rPr>
                                <w:rFonts w:ascii="Arial" w:hAnsi="Arial" w:cs="Arial"/>
                                <w:color w:val="00B0F0"/>
                                <w:sz w:val="56"/>
                                <w:szCs w:val="48"/>
                                <w:lang w:val="mk-MK"/>
                              </w:rPr>
                              <w:t>и живеалишта</w:t>
                            </w:r>
                          </w:p>
                          <w:p w14:paraId="01791991" w14:textId="77777777" w:rsidR="001775FC" w:rsidRDefault="001775FC" w:rsidP="001775F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6D5CA7" id="_x0000_t202" coordsize="21600,21600" o:spt="202" path="m,l,21600r21600,l21600,xe">
                <v:stroke joinstyle="miter"/>
                <v:path gradientshapeok="t" o:connecttype="rect"/>
              </v:shapetype>
              <v:shape id="Text Box 11" o:spid="_x0000_s1026" type="#_x0000_t202" style="position:absolute;margin-left:-38.25pt;margin-top:438.35pt;width:293.85pt;height:16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" stroked="f" strokecolor="white [3212]">
                <v:textbox>
                  <w:txbxContent>
                    <w:p w14:paraId="3BBC3EF6" w14:textId="77777777" w:rsidR="001775FC" w:rsidRPr="001775FC" w:rsidRDefault="001775FC" w:rsidP="001775FC">
                      <w:pPr>
                        <w:contextualSpacing/>
                        <w:rPr>
                          <w:rFonts w:ascii="Arial" w:hAnsi="Arial" w:cs="Arial"/>
                          <w:b w:val="0"/>
                          <w:color w:val="00B0F0"/>
                          <w:sz w:val="56"/>
                          <w:szCs w:val="48"/>
                        </w:rPr>
                      </w:pPr>
                      <w:proofErr w:type="spellStart"/>
                      <w:r w:rsidRPr="001775FC">
                        <w:rPr>
                          <w:rFonts w:ascii="Arial" w:hAnsi="Arial" w:cs="Arial"/>
                          <w:color w:val="00B0F0"/>
                          <w:sz w:val="48"/>
                          <w:szCs w:val="48"/>
                        </w:rPr>
                        <w:t>Тематск</w:t>
                      </w:r>
                      <w:proofErr w:type="spellEnd"/>
                      <w:r w:rsidRPr="001775FC">
                        <w:rPr>
                          <w:rFonts w:ascii="Arial" w:hAnsi="Arial" w:cs="Arial"/>
                          <w:color w:val="00B0F0"/>
                          <w:sz w:val="48"/>
                          <w:szCs w:val="48"/>
                          <w:lang w:val="mk-MK"/>
                        </w:rPr>
                        <w:t>и</w:t>
                      </w:r>
                      <w:r w:rsidRPr="001775FC">
                        <w:rPr>
                          <w:rFonts w:ascii="Arial" w:hAnsi="Arial" w:cs="Arial"/>
                          <w:color w:val="00B0F0"/>
                          <w:sz w:val="48"/>
                          <w:szCs w:val="48"/>
                        </w:rPr>
                        <w:t xml:space="preserve"> </w:t>
                      </w:r>
                      <w:r w:rsidRPr="001775FC">
                        <w:rPr>
                          <w:rFonts w:ascii="Arial" w:hAnsi="Arial" w:cs="Arial"/>
                          <w:color w:val="00B0F0"/>
                          <w:sz w:val="48"/>
                          <w:szCs w:val="48"/>
                          <w:lang w:val="mk-MK"/>
                        </w:rPr>
                        <w:t>основи</w:t>
                      </w:r>
                      <w:r w:rsidRPr="001775FC">
                        <w:rPr>
                          <w:rFonts w:ascii="Arial" w:hAnsi="Arial" w:cs="Arial"/>
                          <w:color w:val="00B0F0"/>
                          <w:sz w:val="48"/>
                          <w:szCs w:val="48"/>
                        </w:rPr>
                        <w:t xml:space="preserve">: </w:t>
                      </w:r>
                    </w:p>
                    <w:p w14:paraId="5DED143B" w14:textId="77777777" w:rsidR="004762C5" w:rsidRDefault="001775FC" w:rsidP="001775FC">
                      <w:pPr>
                        <w:contextualSpacing/>
                        <w:rPr>
                          <w:rFonts w:ascii="Arial" w:hAnsi="Arial" w:cs="Arial"/>
                          <w:color w:val="00B0F0"/>
                          <w:sz w:val="56"/>
                          <w:szCs w:val="48"/>
                          <w:lang w:val="en-GB"/>
                        </w:rPr>
                      </w:pPr>
                      <w:r>
                        <w:rPr>
                          <w:rFonts w:ascii="Arial" w:hAnsi="Arial" w:cs="Arial"/>
                          <w:color w:val="00B0F0"/>
                          <w:sz w:val="56"/>
                          <w:szCs w:val="48"/>
                          <w:lang w:val="mk-MK"/>
                        </w:rPr>
                        <w:t xml:space="preserve">Животна средина, климатски промени </w:t>
                      </w:r>
                    </w:p>
                    <w:p w14:paraId="3FC847D9" w14:textId="6B2DFC77" w:rsidR="001775FC" w:rsidRPr="001775FC" w:rsidRDefault="001775FC" w:rsidP="001775FC">
                      <w:pPr>
                        <w:contextualSpacing/>
                        <w:rPr>
                          <w:b w:val="0"/>
                          <w:color w:val="00B0F0"/>
                          <w:sz w:val="56"/>
                          <w:szCs w:val="48"/>
                          <w:lang w:val="mk-MK"/>
                        </w:rPr>
                      </w:pPr>
                      <w:r>
                        <w:rPr>
                          <w:rFonts w:ascii="Arial" w:hAnsi="Arial" w:cs="Arial"/>
                          <w:color w:val="00B0F0"/>
                          <w:sz w:val="56"/>
                          <w:szCs w:val="48"/>
                          <w:lang w:val="mk-MK"/>
                        </w:rPr>
                        <w:t>и живеалишта</w:t>
                      </w:r>
                    </w:p>
                    <w:p w14:paraId="01791991" w14:textId="77777777" w:rsidR="001775FC" w:rsidRDefault="001775FC" w:rsidP="001775FC"/>
                  </w:txbxContent>
                </v:textbox>
              </v:shape>
            </w:pict>
          </mc:Fallback>
        </mc:AlternateContent>
      </w:r>
      <w:r w:rsidR="001775FC">
        <w:rPr>
          <w:lang w:val="ru-RU"/>
        </w:rPr>
        <w:br w:type="page"/>
      </w:r>
      <w:r w:rsidR="001775FC" w:rsidRPr="008D4F0E">
        <w:rPr>
          <w:rFonts w:ascii="Times New Roman" w:eastAsia="Times New Roman" w:hAnsi="Times New Roman" w:cs="Times New Roman"/>
          <w:noProof/>
          <w:sz w:val="24"/>
          <w:szCs w:val="24"/>
          <w:lang w:val="en-GB" w:eastAsia="en-GB"/>
        </w:rPr>
        <w:drawing>
          <wp:anchor distT="0" distB="0" distL="114300" distR="114300" simplePos="0" relativeHeight="251657728" behindDoc="1" locked="0" layoutInCell="1" allowOverlap="1" wp14:anchorId="2F886F20" wp14:editId="201BED27">
            <wp:simplePos x="0" y="0"/>
            <wp:positionH relativeFrom="column">
              <wp:posOffset>4667003</wp:posOffset>
            </wp:positionH>
            <wp:positionV relativeFrom="paragraph">
              <wp:posOffset>59377</wp:posOffset>
            </wp:positionV>
            <wp:extent cx="1484415" cy="1377537"/>
            <wp:effectExtent l="0" t="0" r="0" b="0"/>
            <wp:wrapTight wrapText="bothSides">
              <wp:wrapPolygon edited="0">
                <wp:start x="0" y="0"/>
                <wp:lineTo x="0" y="21300"/>
                <wp:lineTo x="21259" y="21300"/>
                <wp:lineTo x="21259" y="0"/>
                <wp:lineTo x="0" y="0"/>
              </wp:wrapPolygon>
            </wp:wrapTight>
            <wp:docPr id="16" name="Picture 2"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with low confidenc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90472" cy="1371600"/>
                    </a:xfrm>
                    <a:prstGeom prst="rect">
                      <a:avLst/>
                    </a:prstGeom>
                  </pic:spPr>
                </pic:pic>
              </a:graphicData>
            </a:graphic>
          </wp:anchor>
        </w:drawing>
      </w:r>
      <w:r w:rsidR="001775FC" w:rsidRPr="008D4F0E">
        <w:rPr>
          <w:rFonts w:ascii="Times New Roman" w:eastAsia="Times New Roman" w:hAnsi="Times New Roman" w:cs="Times New Roman"/>
          <w:noProof/>
          <w:sz w:val="24"/>
          <w:szCs w:val="24"/>
          <w:lang w:val="en-GB" w:eastAsia="en-GB"/>
        </w:rPr>
        <w:drawing>
          <wp:anchor distT="0" distB="0" distL="114300" distR="114300" simplePos="0" relativeHeight="251658752" behindDoc="0" locked="0" layoutInCell="1" allowOverlap="1" wp14:anchorId="6A65B26E" wp14:editId="5A7B07D1">
            <wp:simplePos x="0" y="0"/>
            <wp:positionH relativeFrom="column">
              <wp:posOffset>-807522</wp:posOffset>
            </wp:positionH>
            <wp:positionV relativeFrom="paragraph">
              <wp:posOffset>8372104</wp:posOffset>
            </wp:positionV>
            <wp:extent cx="2802577" cy="819397"/>
            <wp:effectExtent l="0" t="0" r="0" b="0"/>
            <wp:wrapNone/>
            <wp:docPr id="1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97556" cy="824092"/>
                    </a:xfrm>
                    <a:prstGeom prst="rect">
                      <a:avLst/>
                    </a:prstGeom>
                    <a:noFill/>
                    <a:ln>
                      <a:noFill/>
                    </a:ln>
                  </pic:spPr>
                </pic:pic>
              </a:graphicData>
            </a:graphic>
          </wp:anchor>
        </w:drawing>
      </w:r>
      <w:r w:rsidR="001775FC" w:rsidRPr="008D4F0E">
        <w:rPr>
          <w:rFonts w:ascii="Times New Roman" w:eastAsia="Times New Roman" w:hAnsi="Times New Roman" w:cs="Times New Roman"/>
          <w:noProof/>
          <w:sz w:val="24"/>
          <w:szCs w:val="24"/>
          <w:lang w:val="en-GB" w:eastAsia="en-GB"/>
        </w:rPr>
        <w:drawing>
          <wp:anchor distT="0" distB="0" distL="114300" distR="114300" simplePos="0" relativeHeight="251659776" behindDoc="0" locked="0" layoutInCell="1" allowOverlap="1" wp14:anchorId="3CE7BF4F" wp14:editId="21A30022">
            <wp:simplePos x="0" y="0"/>
            <wp:positionH relativeFrom="column">
              <wp:posOffset>2054431</wp:posOffset>
            </wp:positionH>
            <wp:positionV relativeFrom="paragraph">
              <wp:posOffset>8372104</wp:posOffset>
            </wp:positionV>
            <wp:extent cx="855024" cy="746875"/>
            <wp:effectExtent l="0" t="0" r="0" b="1270"/>
            <wp:wrapNone/>
            <wp:docPr id="18" name="Picture 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 company name&#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60425" cy="741680"/>
                    </a:xfrm>
                    <a:prstGeom prst="rect">
                      <a:avLst/>
                    </a:prstGeom>
                    <a:noFill/>
                    <a:ln>
                      <a:noFill/>
                    </a:ln>
                  </pic:spPr>
                </pic:pic>
              </a:graphicData>
            </a:graphic>
          </wp:anchor>
        </w:drawing>
      </w:r>
      <w:r w:rsidR="001775FC" w:rsidRPr="008D4F0E">
        <w:rPr>
          <w:rFonts w:ascii="Times New Roman" w:eastAsia="Times New Roman" w:hAnsi="Times New Roman" w:cs="Times New Roman"/>
          <w:noProof/>
          <w:sz w:val="24"/>
          <w:szCs w:val="24"/>
          <w:lang w:val="en-GB" w:eastAsia="en-GB"/>
        </w:rPr>
        <w:drawing>
          <wp:anchor distT="0" distB="0" distL="114300" distR="114300" simplePos="0" relativeHeight="251660800" behindDoc="0" locked="0" layoutInCell="1" allowOverlap="1" wp14:anchorId="0548E84E" wp14:editId="5904A48B">
            <wp:simplePos x="0" y="0"/>
            <wp:positionH relativeFrom="margin">
              <wp:posOffset>3206338</wp:posOffset>
            </wp:positionH>
            <wp:positionV relativeFrom="paragraph">
              <wp:posOffset>8407730</wp:posOffset>
            </wp:positionV>
            <wp:extent cx="308758" cy="629392"/>
            <wp:effectExtent l="0" t="0" r="0" b="0"/>
            <wp:wrapNone/>
            <wp:docPr id="19" name="Picture 1"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icon&#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1785" cy="631190"/>
                    </a:xfrm>
                    <a:prstGeom prst="rect">
                      <a:avLst/>
                    </a:prstGeom>
                    <a:noFill/>
                    <a:ln>
                      <a:noFill/>
                    </a:ln>
                  </pic:spPr>
                </pic:pic>
              </a:graphicData>
            </a:graphic>
          </wp:anchor>
        </w:drawing>
      </w:r>
      <w:r w:rsidR="001775FC" w:rsidRPr="008D4F0E">
        <w:rPr>
          <w:rFonts w:ascii="Times New Roman" w:eastAsia="Times New Roman" w:hAnsi="Times New Roman" w:cs="Times New Roman"/>
          <w:noProof/>
          <w:sz w:val="24"/>
          <w:szCs w:val="24"/>
          <w:lang w:val="en-GB" w:eastAsia="en-GB"/>
        </w:rPr>
        <w:drawing>
          <wp:anchor distT="0" distB="0" distL="114300" distR="114300" simplePos="0" relativeHeight="251661824" behindDoc="0" locked="0" layoutInCell="1" allowOverlap="1" wp14:anchorId="222948C8" wp14:editId="24D9E3CB">
            <wp:simplePos x="0" y="0"/>
            <wp:positionH relativeFrom="column">
              <wp:posOffset>3871356</wp:posOffset>
            </wp:positionH>
            <wp:positionV relativeFrom="paragraph">
              <wp:posOffset>8395855</wp:posOffset>
            </wp:positionV>
            <wp:extent cx="453613" cy="653142"/>
            <wp:effectExtent l="0" t="0" r="9525" b="0"/>
            <wp:wrapNone/>
            <wp:docPr id="2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47675" cy="648970"/>
                    </a:xfrm>
                    <a:prstGeom prst="rect">
                      <a:avLst/>
                    </a:prstGeom>
                    <a:noFill/>
                    <a:ln>
                      <a:noFill/>
                    </a:ln>
                  </pic:spPr>
                </pic:pic>
              </a:graphicData>
            </a:graphic>
          </wp:anchor>
        </w:drawing>
      </w:r>
    </w:p>
    <w:p w14:paraId="71868BE5" w14:textId="77777777" w:rsidR="001775FC" w:rsidRDefault="001775FC">
      <w:pPr>
        <w:spacing w:after="200"/>
        <w:rPr>
          <w:rFonts w:ascii="Times New Roman" w:hAnsi="Times New Roman" w:cs="Times New Roman"/>
          <w:sz w:val="24"/>
          <w:szCs w:val="24"/>
          <w:lang w:val="ru-RU"/>
        </w:rPr>
      </w:pPr>
    </w:p>
    <w:p w14:paraId="51B1B98A" w14:textId="77777777" w:rsidR="00015F76" w:rsidRPr="00846724" w:rsidRDefault="00015F76" w:rsidP="001644CD">
      <w:pPr>
        <w:spacing w:line="288" w:lineRule="auto"/>
        <w:rPr>
          <w:rFonts w:cstheme="minorHAnsi"/>
          <w:sz w:val="22"/>
          <w:szCs w:val="24"/>
          <w:u w:val="single"/>
          <w:lang w:val="ru-RU"/>
        </w:rPr>
      </w:pPr>
      <w:r w:rsidRPr="00846724">
        <w:rPr>
          <w:rFonts w:cstheme="minorHAnsi"/>
          <w:sz w:val="24"/>
          <w:szCs w:val="28"/>
          <w:u w:val="single"/>
          <w:lang w:val="ru-RU"/>
        </w:rPr>
        <w:t>Извршно резиме</w:t>
      </w:r>
      <w:bookmarkEnd w:id="0"/>
    </w:p>
    <w:p w14:paraId="2A27CBF6" w14:textId="77777777" w:rsidR="001775FC" w:rsidRPr="00846724" w:rsidRDefault="001775FC" w:rsidP="001644CD">
      <w:pPr>
        <w:spacing w:line="288" w:lineRule="auto"/>
        <w:rPr>
          <w:rFonts w:cstheme="minorHAnsi"/>
          <w:b w:val="0"/>
          <w:sz w:val="22"/>
          <w:szCs w:val="24"/>
          <w:lang w:val="ru-RU"/>
        </w:rPr>
      </w:pPr>
    </w:p>
    <w:p w14:paraId="53C85443" w14:textId="3FE34DA0" w:rsidR="001775FC" w:rsidRDefault="002C3BF8" w:rsidP="00846724">
      <w:pPr>
        <w:pStyle w:val="Content"/>
        <w:spacing w:line="288" w:lineRule="auto"/>
        <w:contextualSpacing/>
        <w:jc w:val="both"/>
        <w:rPr>
          <w:rFonts w:eastAsia="Times New Roman" w:cstheme="minorHAnsi"/>
          <w:color w:val="auto"/>
          <w:sz w:val="22"/>
          <w:szCs w:val="24"/>
          <w:lang w:val="mk-MK" w:eastAsia="mk-MK"/>
        </w:rPr>
      </w:pPr>
      <w:r w:rsidRPr="001775FC">
        <w:rPr>
          <w:rFonts w:eastAsia="Times New Roman" w:cstheme="minorHAnsi"/>
          <w:color w:val="auto"/>
          <w:sz w:val="22"/>
          <w:szCs w:val="24"/>
          <w:lang w:val="mk-MK" w:eastAsia="mk-MK"/>
        </w:rPr>
        <w:t>Заштитата на животната средина и живеалиштата, како и климатската криза со која се соочуваме, стануваат се погласни теми во јавноста, во медиумите, на научните дебати и во политичката сфера.Еколошките ризици доминираат во Извештајот  за глобалните ризици на Светскиот економски форум за 2022 година - и на краток и на долг рок.Резултатите на истражување на јавната свест во Република Северна Македонија од 2021</w:t>
      </w:r>
      <w:r w:rsidRPr="001775FC">
        <w:rPr>
          <w:rStyle w:val="EndnoteReference"/>
          <w:rFonts w:eastAsia="Times New Roman" w:cstheme="minorHAnsi"/>
          <w:color w:val="auto"/>
          <w:sz w:val="22"/>
          <w:szCs w:val="24"/>
          <w:lang w:val="mk-MK" w:eastAsia="mk-MK"/>
        </w:rPr>
        <w:endnoteReference w:id="1"/>
      </w:r>
      <w:r w:rsidRPr="001775FC">
        <w:rPr>
          <w:rFonts w:eastAsia="Times New Roman" w:cstheme="minorHAnsi"/>
          <w:color w:val="auto"/>
          <w:sz w:val="22"/>
          <w:szCs w:val="24"/>
          <w:lang w:val="mk-MK" w:eastAsia="mk-MK"/>
        </w:rPr>
        <w:t xml:space="preserve"> покажуваат дека испитаниците го детектирале недостигот на чиста вода како најголем општествен проблем, по што со висок процент на учество следуваат климатските промени, пред корупцијата и криминалот, деградацијата на природата и екстремните временски услови.</w:t>
      </w:r>
    </w:p>
    <w:p w14:paraId="0E25BE6E" w14:textId="77777777" w:rsidR="001644CD" w:rsidRDefault="001644CD" w:rsidP="00846724">
      <w:pPr>
        <w:pStyle w:val="Content"/>
        <w:spacing w:line="288" w:lineRule="auto"/>
        <w:contextualSpacing/>
        <w:jc w:val="both"/>
        <w:rPr>
          <w:rFonts w:eastAsia="Times New Roman" w:cstheme="minorHAnsi"/>
          <w:color w:val="auto"/>
          <w:sz w:val="22"/>
          <w:szCs w:val="24"/>
          <w:lang w:val="mk-MK" w:eastAsia="mk-MK"/>
        </w:rPr>
      </w:pPr>
    </w:p>
    <w:p w14:paraId="47557B83" w14:textId="59074A7E" w:rsidR="002C3BF8" w:rsidRDefault="002C3BF8" w:rsidP="00846724">
      <w:pPr>
        <w:spacing w:line="288" w:lineRule="auto"/>
        <w:jc w:val="both"/>
        <w:rPr>
          <w:rFonts w:eastAsia="Times New Roman" w:cstheme="minorHAnsi"/>
          <w:b w:val="0"/>
          <w:color w:val="auto"/>
          <w:sz w:val="22"/>
          <w:szCs w:val="24"/>
          <w:lang w:val="mk-MK" w:eastAsia="mk-MK"/>
        </w:rPr>
      </w:pPr>
      <w:r w:rsidRPr="001775FC">
        <w:rPr>
          <w:rFonts w:eastAsia="Times New Roman" w:cstheme="minorHAnsi"/>
          <w:b w:val="0"/>
          <w:color w:val="auto"/>
          <w:sz w:val="22"/>
          <w:szCs w:val="24"/>
          <w:lang w:val="mk-MK" w:eastAsia="mk-MK"/>
        </w:rPr>
        <w:t xml:space="preserve">Интеграцијата во Европската заедница е главен двигател за усогласување на стратегиите и законодавството со европските стандарди и критериуми, како и обврските кои државата ги има со ратификување на меѓународни конвеции во овие области. Во последните години вложени се исклучителни напори да се усогласат стратешките насоки во областа животна средина, климатски промени и природни живеалишта со секторските политики, особено кога станува збор за климатските промени. Прогласени се нови заштитени подрачја и поднесени се директиви за птици и живеалишта. Националната стратегија за </w:t>
      </w:r>
      <w:r w:rsidRPr="001775FC">
        <w:rPr>
          <w:rFonts w:eastAsia="Times New Roman" w:cstheme="minorHAnsi"/>
          <w:color w:val="auto"/>
          <w:sz w:val="22"/>
          <w:szCs w:val="24"/>
          <w:lang w:val="mk-MK" w:eastAsia="mk-MK"/>
        </w:rPr>
        <w:t>заштита наприродата</w:t>
      </w:r>
      <w:r w:rsidRPr="001775FC">
        <w:rPr>
          <w:rFonts w:eastAsia="Times New Roman" w:cstheme="minorHAnsi"/>
          <w:b w:val="0"/>
          <w:color w:val="auto"/>
          <w:sz w:val="22"/>
          <w:szCs w:val="24"/>
          <w:lang w:val="mk-MK" w:eastAsia="mk-MK"/>
        </w:rPr>
        <w:t xml:space="preserve"> ја дава следната </w:t>
      </w:r>
      <w:r w:rsidRPr="001775FC">
        <w:rPr>
          <w:rFonts w:eastAsia="Times New Roman" w:cstheme="minorHAnsi"/>
          <w:color w:val="auto"/>
          <w:sz w:val="22"/>
          <w:szCs w:val="24"/>
          <w:lang w:val="mk-MK" w:eastAsia="mk-MK"/>
        </w:rPr>
        <w:t>визијаза2027</w:t>
      </w:r>
      <w:r w:rsidRPr="001775FC">
        <w:rPr>
          <w:rFonts w:eastAsia="Times New Roman" w:cstheme="minorHAnsi"/>
          <w:b w:val="0"/>
          <w:color w:val="auto"/>
          <w:sz w:val="22"/>
          <w:szCs w:val="24"/>
          <w:lang w:val="mk-MK" w:eastAsia="mk-MK"/>
        </w:rPr>
        <w:t xml:space="preserve"> г.</w:t>
      </w:r>
      <w:r w:rsidRPr="001775FC">
        <w:rPr>
          <w:rFonts w:eastAsia="Times New Roman" w:cstheme="minorHAnsi"/>
          <w:b w:val="0"/>
          <w:color w:val="auto"/>
          <w:sz w:val="22"/>
          <w:szCs w:val="24"/>
          <w:lang w:val="ru-RU" w:eastAsia="mk-MK"/>
        </w:rPr>
        <w:t>“</w:t>
      </w:r>
      <w:r w:rsidRPr="001775FC">
        <w:rPr>
          <w:rFonts w:eastAsia="Times New Roman" w:cstheme="minorHAnsi"/>
          <w:color w:val="auto"/>
          <w:sz w:val="22"/>
          <w:szCs w:val="24"/>
          <w:lang w:val="mk-MK" w:eastAsia="mk-MK"/>
        </w:rPr>
        <w:t>Разновидната и зачувана природа на Македонија е основа за здраво и просперитетно општество</w:t>
      </w:r>
      <w:r w:rsidRPr="001775FC">
        <w:rPr>
          <w:rFonts w:eastAsia="Times New Roman" w:cstheme="minorHAnsi"/>
          <w:b w:val="0"/>
          <w:color w:val="auto"/>
          <w:sz w:val="22"/>
          <w:szCs w:val="24"/>
          <w:lang w:val="ru-RU" w:eastAsia="mk-MK"/>
        </w:rPr>
        <w:t>”</w:t>
      </w:r>
      <w:r w:rsidRPr="001775FC">
        <w:rPr>
          <w:rFonts w:eastAsia="Times New Roman" w:cstheme="minorHAnsi"/>
          <w:b w:val="0"/>
          <w:color w:val="auto"/>
          <w:sz w:val="22"/>
          <w:szCs w:val="24"/>
          <w:lang w:val="mk-MK" w:eastAsia="mk-MK"/>
        </w:rPr>
        <w:t xml:space="preserve">, а само Долгорочна стратегија за </w:t>
      </w:r>
      <w:r w:rsidRPr="001775FC">
        <w:rPr>
          <w:rFonts w:eastAsia="Times New Roman" w:cstheme="minorHAnsi"/>
          <w:color w:val="auto"/>
          <w:sz w:val="22"/>
          <w:szCs w:val="24"/>
          <w:lang w:val="mk-MK" w:eastAsia="mk-MK"/>
        </w:rPr>
        <w:t>климатска акција</w:t>
      </w:r>
      <w:r w:rsidRPr="001775FC">
        <w:rPr>
          <w:rFonts w:eastAsia="Times New Roman" w:cstheme="minorHAnsi"/>
          <w:b w:val="0"/>
          <w:color w:val="auto"/>
          <w:sz w:val="22"/>
          <w:szCs w:val="24"/>
          <w:lang w:val="mk-MK" w:eastAsia="mk-MK"/>
        </w:rPr>
        <w:t xml:space="preserve"> со Акциски план дава </w:t>
      </w:r>
      <w:r w:rsidRPr="001775FC">
        <w:rPr>
          <w:rFonts w:eastAsia="Times New Roman" w:cstheme="minorHAnsi"/>
          <w:color w:val="auto"/>
          <w:sz w:val="22"/>
          <w:szCs w:val="24"/>
          <w:lang w:val="mk-MK" w:eastAsia="mk-MK"/>
        </w:rPr>
        <w:t>визијадо 2050</w:t>
      </w:r>
      <w:r w:rsidRPr="001775FC">
        <w:rPr>
          <w:rFonts w:eastAsia="Times New Roman" w:cstheme="minorHAnsi"/>
          <w:b w:val="0"/>
          <w:color w:val="auto"/>
          <w:sz w:val="22"/>
          <w:szCs w:val="24"/>
          <w:lang w:val="mk-MK" w:eastAsia="mk-MK"/>
        </w:rPr>
        <w:t xml:space="preserve"> г. “</w:t>
      </w:r>
      <w:r w:rsidRPr="001775FC">
        <w:rPr>
          <w:rFonts w:eastAsia="Times New Roman" w:cstheme="minorHAnsi"/>
          <w:color w:val="auto"/>
          <w:sz w:val="22"/>
          <w:szCs w:val="24"/>
          <w:lang w:val="mk-MK" w:eastAsia="mk-MK"/>
        </w:rPr>
        <w:t>Република Северна Македонија до 2050 година е просперитетна ниско јаглеродна економија, која ги следи одржливите и климатски отпорни развојни патишта, ја зајакнува конкурентноста и промовира социјална кохезија преку акција за борба против климатските промени и нивните влијанија</w:t>
      </w:r>
      <w:r w:rsidRPr="001775FC">
        <w:rPr>
          <w:rFonts w:eastAsia="Times New Roman" w:cstheme="minorHAnsi"/>
          <w:b w:val="0"/>
          <w:color w:val="auto"/>
          <w:sz w:val="22"/>
          <w:szCs w:val="24"/>
          <w:lang w:val="mk-MK" w:eastAsia="mk-MK"/>
        </w:rPr>
        <w:t xml:space="preserve">”. Голем дел на закони, подзаконски акти беа усвоени или беа подготвени и се чека на нивно усвојување (Закон за природа, Закон за инспекциски надзор, Закон за климатска акција и др.) но останува уште многу работа за усогласување со европските директиви и подготовка на нови стратешки документи за заштита на амбиентниот воздух (старите се истечени). </w:t>
      </w:r>
      <w:r w:rsidR="004B595D" w:rsidRPr="001775FC">
        <w:rPr>
          <w:rFonts w:eastAsia="Times New Roman" w:cstheme="minorHAnsi"/>
          <w:b w:val="0"/>
          <w:color w:val="auto"/>
          <w:sz w:val="22"/>
          <w:szCs w:val="24"/>
          <w:lang w:val="mk-MK" w:eastAsia="mk-MK"/>
        </w:rPr>
        <w:t>Невладиниот сектор е исклучително активен во оваа тематска област и е добро организиран во најчесто неформални мрежи и коалиции. Притисокот од јавноста и граѓанските организации се почесто претставува значаен двигател на корективи мерки и активности во заштитата на животната средина и климатските промени, ја подобрува транспарентноста и отчетноста на Владата.</w:t>
      </w:r>
      <w:r w:rsidRPr="001775FC">
        <w:rPr>
          <w:rFonts w:eastAsia="Times New Roman" w:cstheme="minorHAnsi"/>
          <w:b w:val="0"/>
          <w:color w:val="auto"/>
          <w:sz w:val="22"/>
          <w:szCs w:val="24"/>
          <w:lang w:val="mk-MK" w:eastAsia="mk-MK"/>
        </w:rPr>
        <w:t>Дополнително, последниот извештај на Европската комисија  од 2021 година за напредок на државата во однос на Поглавјето 27, нотира дека административниот капацитет на сите нивоа останува слаб, со недоволно финансиски средства за спроведување на постојното законодавство и на политиките. Дијалогот со граѓанското општество и процесите на консултации со јавноста во овој сектор треба да се подобрат и да се подобри транспарентноста и пристапот до информации.</w:t>
      </w:r>
    </w:p>
    <w:p w14:paraId="07C19706" w14:textId="77777777" w:rsidR="001644CD" w:rsidRDefault="001644CD" w:rsidP="00846724">
      <w:pPr>
        <w:spacing w:line="288" w:lineRule="auto"/>
        <w:jc w:val="both"/>
        <w:rPr>
          <w:rFonts w:eastAsia="Times New Roman" w:cstheme="minorHAnsi"/>
          <w:b w:val="0"/>
          <w:color w:val="auto"/>
          <w:sz w:val="22"/>
          <w:szCs w:val="24"/>
          <w:lang w:val="mk-MK" w:eastAsia="mk-MK"/>
        </w:rPr>
      </w:pPr>
    </w:p>
    <w:p w14:paraId="35701D05" w14:textId="28CB6D17" w:rsidR="002C3BF8" w:rsidRDefault="002C3BF8" w:rsidP="00846724">
      <w:pPr>
        <w:spacing w:line="288" w:lineRule="auto"/>
        <w:jc w:val="both"/>
        <w:rPr>
          <w:rFonts w:eastAsia="Times New Roman" w:cstheme="minorHAnsi"/>
          <w:b w:val="0"/>
          <w:color w:val="auto"/>
          <w:sz w:val="22"/>
          <w:szCs w:val="24"/>
          <w:lang w:val="mk-MK" w:eastAsia="mk-MK"/>
        </w:rPr>
      </w:pPr>
      <w:r w:rsidRPr="001775FC">
        <w:rPr>
          <w:rFonts w:eastAsia="Times New Roman" w:cstheme="minorHAnsi"/>
          <w:b w:val="0"/>
          <w:color w:val="auto"/>
          <w:sz w:val="22"/>
          <w:szCs w:val="24"/>
          <w:lang w:val="mk-MK" w:eastAsia="mk-MK"/>
        </w:rPr>
        <w:t>Податоците се основата за сите акции поврзани со животна средина, а стратешките документи во оваа тематска област бараат широк дијапазон на податоци. Голем дел од нив се собираат од различни актери (идентификувани се 25 институции од различни профили за целата тематска област), и има голем број делумно развиени или тестирани бази на податоци во различни области. Податоците од пописот кој се спроведе во 2021 по скоро дваесет години, ќе дадат нова димензија на досегашните анализи.Постои недостиг на координација меѓу базите на податоци, а извесен дел од овие бази не се функционални на одржлив начин. Потребна е да се зголеми финансиската поддршка за мониторинг и да се воспостави редовна координација на сите клучни актери со цел да се избегне дуплирање на активности/проекти и ефикасно искористување на средствата.</w:t>
      </w:r>
    </w:p>
    <w:p w14:paraId="1F24CFC4" w14:textId="77777777" w:rsidR="001644CD" w:rsidRPr="001775FC" w:rsidRDefault="001644CD" w:rsidP="00846724">
      <w:pPr>
        <w:spacing w:line="288" w:lineRule="auto"/>
        <w:jc w:val="both"/>
        <w:rPr>
          <w:rFonts w:eastAsia="Times New Roman" w:cstheme="minorHAnsi"/>
          <w:b w:val="0"/>
          <w:color w:val="auto"/>
          <w:sz w:val="22"/>
          <w:szCs w:val="24"/>
          <w:lang w:val="mk-MK" w:eastAsia="mk-MK"/>
        </w:rPr>
      </w:pPr>
    </w:p>
    <w:p w14:paraId="291606C9" w14:textId="624365D2" w:rsidR="002C3BF8" w:rsidRDefault="002C3BF8" w:rsidP="00846724">
      <w:pPr>
        <w:spacing w:line="288" w:lineRule="auto"/>
        <w:jc w:val="both"/>
        <w:rPr>
          <w:rFonts w:eastAsia="Times New Roman" w:cstheme="minorHAnsi"/>
          <w:b w:val="0"/>
          <w:color w:val="auto"/>
          <w:sz w:val="22"/>
          <w:szCs w:val="24"/>
          <w:lang w:val="mk-MK" w:eastAsia="mk-MK"/>
        </w:rPr>
      </w:pPr>
      <w:r w:rsidRPr="001775FC">
        <w:rPr>
          <w:rFonts w:eastAsia="Times New Roman" w:cstheme="minorHAnsi"/>
          <w:b w:val="0"/>
          <w:color w:val="auto"/>
          <w:sz w:val="22"/>
          <w:szCs w:val="24"/>
          <w:lang w:val="mk-MK" w:eastAsia="mk-MK"/>
        </w:rPr>
        <w:t>Известувањето за животната средина преку индикатори претставува амбициозен потфат, кој успешно го спроведуваат Министерството за животна средина и просторно планирање и Државниот завод за статистика со повеќе од 200 индикатори во скоро 20 области. Оваа импресивна листа е дополнета со нови индикатори поврзани со климатски промени, род, штети и загуби поврзани со климатски промени и Целта за одржлив развој 13 (Климатски промени).</w:t>
      </w:r>
    </w:p>
    <w:p w14:paraId="4EA61E67" w14:textId="77777777" w:rsidR="001644CD" w:rsidRPr="001775FC" w:rsidRDefault="001644CD" w:rsidP="00846724">
      <w:pPr>
        <w:spacing w:line="288" w:lineRule="auto"/>
        <w:jc w:val="both"/>
        <w:rPr>
          <w:rFonts w:eastAsia="Times New Roman" w:cstheme="minorHAnsi"/>
          <w:b w:val="0"/>
          <w:color w:val="auto"/>
          <w:sz w:val="22"/>
          <w:szCs w:val="24"/>
          <w:lang w:val="mk-MK" w:eastAsia="mk-MK"/>
        </w:rPr>
      </w:pPr>
    </w:p>
    <w:p w14:paraId="4D0F08D0" w14:textId="77777777" w:rsidR="002C3BF8" w:rsidRDefault="002C3BF8" w:rsidP="00846724">
      <w:pPr>
        <w:spacing w:line="288" w:lineRule="auto"/>
        <w:jc w:val="both"/>
        <w:rPr>
          <w:rFonts w:eastAsia="Times New Roman" w:cstheme="minorHAnsi"/>
          <w:b w:val="0"/>
          <w:color w:val="auto"/>
          <w:sz w:val="22"/>
          <w:szCs w:val="24"/>
          <w:lang w:val="ru-RU" w:eastAsia="mk-MK"/>
        </w:rPr>
      </w:pPr>
      <w:r w:rsidRPr="001775FC">
        <w:rPr>
          <w:rFonts w:eastAsia="Times New Roman" w:cstheme="minorHAnsi"/>
          <w:b w:val="0"/>
          <w:color w:val="auto"/>
          <w:sz w:val="22"/>
          <w:szCs w:val="24"/>
          <w:lang w:val="mk-MK" w:eastAsia="mk-MK"/>
        </w:rPr>
        <w:t xml:space="preserve">Повеќе од </w:t>
      </w:r>
      <w:r w:rsidR="00231CAF" w:rsidRPr="001775FC">
        <w:rPr>
          <w:rFonts w:eastAsia="Times New Roman" w:cstheme="minorHAnsi"/>
          <w:b w:val="0"/>
          <w:color w:val="auto"/>
          <w:sz w:val="22"/>
          <w:szCs w:val="24"/>
          <w:lang w:val="mk-MK" w:eastAsia="mk-MK"/>
        </w:rPr>
        <w:t>900</w:t>
      </w:r>
      <w:r w:rsidRPr="001775FC">
        <w:rPr>
          <w:rFonts w:eastAsia="Times New Roman" w:cstheme="minorHAnsi"/>
          <w:b w:val="0"/>
          <w:color w:val="auto"/>
          <w:sz w:val="22"/>
          <w:szCs w:val="24"/>
          <w:lang w:val="mk-MK" w:eastAsia="mk-MK"/>
        </w:rPr>
        <w:t xml:space="preserve"> граѓани  од сите возрасти, лица со посебни потреби, претставници на институции на национално и локално ниво, граѓански организации и приватен сектор,преку активно учество на 8 визионерски работилници низ целата држава покажаа дека имаат  силна свест за значењето на здравата животна средина за иднината на државата. </w:t>
      </w:r>
      <w:r w:rsidRPr="001775FC">
        <w:rPr>
          <w:rFonts w:eastAsia="Times New Roman" w:cstheme="minorHAnsi"/>
          <w:color w:val="auto"/>
          <w:sz w:val="22"/>
          <w:szCs w:val="24"/>
          <w:lang w:val="mk-MK" w:eastAsia="mk-MK"/>
        </w:rPr>
        <w:t xml:space="preserve">Граѓаните ја гледаат Република Северна Македонија како зелена, </w:t>
      </w:r>
      <w:r w:rsidR="00231CAF" w:rsidRPr="001775FC">
        <w:rPr>
          <w:rFonts w:eastAsia="Times New Roman" w:cstheme="minorHAnsi"/>
          <w:color w:val="auto"/>
          <w:sz w:val="22"/>
          <w:szCs w:val="24"/>
          <w:lang w:val="mk-MK" w:eastAsia="mk-MK"/>
        </w:rPr>
        <w:t xml:space="preserve">здрава, </w:t>
      </w:r>
      <w:r w:rsidRPr="001775FC">
        <w:rPr>
          <w:rFonts w:eastAsia="Times New Roman" w:cstheme="minorHAnsi"/>
          <w:color w:val="auto"/>
          <w:sz w:val="22"/>
          <w:szCs w:val="24"/>
          <w:lang w:val="mk-MK" w:eastAsia="mk-MK"/>
        </w:rPr>
        <w:t>чиста и јаглеродно неутрална развиена модерна држава која е дел од семејството на ЕУ</w:t>
      </w:r>
      <w:r w:rsidRPr="001775FC">
        <w:rPr>
          <w:rFonts w:eastAsia="Times New Roman" w:cstheme="minorHAnsi"/>
          <w:b w:val="0"/>
          <w:color w:val="auto"/>
          <w:sz w:val="22"/>
          <w:szCs w:val="24"/>
          <w:lang w:val="mk-MK" w:eastAsia="mk-MK"/>
        </w:rPr>
        <w:t>. Промените кои се потребни нивната визија да се оствари, предизвиците кои треба да се надминат и што секој од нив би сторил да ја заштити животната средина и да се справи со последиците од климатските промениграѓани се накратко прикажани во следната табела (деталите се дадени во поглавје 4)</w:t>
      </w:r>
      <w:r w:rsidRPr="001775FC">
        <w:rPr>
          <w:rFonts w:eastAsia="Times New Roman" w:cstheme="minorHAnsi"/>
          <w:b w:val="0"/>
          <w:color w:val="auto"/>
          <w:sz w:val="22"/>
          <w:szCs w:val="24"/>
          <w:lang w:val="ru-RU" w:eastAsia="mk-MK"/>
        </w:rPr>
        <w:t>:</w:t>
      </w:r>
    </w:p>
    <w:p w14:paraId="54D1EB74" w14:textId="77777777" w:rsidR="00BC7FF8" w:rsidRPr="001775FC" w:rsidRDefault="00BC7FF8" w:rsidP="001775FC">
      <w:pPr>
        <w:spacing w:after="120"/>
        <w:jc w:val="both"/>
        <w:rPr>
          <w:rFonts w:eastAsia="Times New Roman" w:cstheme="minorHAnsi"/>
          <w:b w:val="0"/>
          <w:color w:val="auto"/>
          <w:sz w:val="22"/>
          <w:szCs w:val="24"/>
          <w:lang w:val="ru-RU" w:eastAsia="mk-MK"/>
        </w:rPr>
      </w:pPr>
    </w:p>
    <w:tbl>
      <w:tblPr>
        <w:tblW w:w="10632" w:type="dxa"/>
        <w:tblInd w:w="-471" w:type="dxa"/>
        <w:tblCellMar>
          <w:left w:w="0" w:type="dxa"/>
          <w:right w:w="0" w:type="dxa"/>
        </w:tblCellMar>
        <w:tblLook w:val="04A0" w:firstRow="1" w:lastRow="0" w:firstColumn="1" w:lastColumn="0" w:noHBand="0" w:noVBand="1"/>
      </w:tblPr>
      <w:tblGrid>
        <w:gridCol w:w="3277"/>
        <w:gridCol w:w="3319"/>
        <w:gridCol w:w="4036"/>
      </w:tblGrid>
      <w:tr w:rsidR="002C3BF8" w:rsidRPr="003032AA" w14:paraId="2A53DFDB" w14:textId="77777777" w:rsidTr="00F02D6C">
        <w:tc>
          <w:tcPr>
            <w:tcW w:w="3240" w:type="dxa"/>
            <w:tcBorders>
              <w:top w:val="double" w:sz="12" w:space="0" w:color="auto"/>
              <w:left w:val="double" w:sz="12" w:space="0" w:color="auto"/>
              <w:bottom w:val="double" w:sz="12" w:space="0" w:color="auto"/>
              <w:right w:val="double" w:sz="12" w:space="0" w:color="auto"/>
            </w:tcBorders>
            <w:shd w:val="clear" w:color="auto" w:fill="F2F2F2"/>
            <w:tcMar>
              <w:top w:w="0" w:type="dxa"/>
              <w:left w:w="108" w:type="dxa"/>
              <w:bottom w:w="0" w:type="dxa"/>
              <w:right w:w="108" w:type="dxa"/>
            </w:tcMar>
            <w:hideMark/>
          </w:tcPr>
          <w:p w14:paraId="14429D75" w14:textId="77777777" w:rsidR="002C3BF8" w:rsidRPr="003032AA" w:rsidRDefault="002C3BF8" w:rsidP="00F02D6C">
            <w:pPr>
              <w:spacing w:before="100" w:beforeAutospacing="1" w:after="100" w:afterAutospacing="1" w:line="240" w:lineRule="auto"/>
              <w:jc w:val="center"/>
              <w:rPr>
                <w:rFonts w:ascii="Times New Roman" w:eastAsia="Times New Roman" w:hAnsi="Times New Roman" w:cs="Times New Roman"/>
                <w:b w:val="0"/>
                <w:color w:val="auto"/>
                <w:sz w:val="24"/>
                <w:szCs w:val="24"/>
                <w:lang w:val="mk-MK" w:eastAsia="mk-MK"/>
              </w:rPr>
            </w:pPr>
            <w:r w:rsidRPr="003032AA">
              <w:rPr>
                <w:rFonts w:ascii="Times New Roman" w:eastAsia="Times New Roman" w:hAnsi="Times New Roman" w:cs="Times New Roman"/>
                <w:bCs/>
                <w:color w:val="auto"/>
                <w:sz w:val="24"/>
                <w:szCs w:val="24"/>
                <w:lang w:val="mk-MK" w:eastAsia="mk-MK"/>
              </w:rPr>
              <w:t>Клучни очекувани позитивни промени до 2042 година</w:t>
            </w:r>
          </w:p>
          <w:p w14:paraId="5A9F3C96" w14:textId="77777777" w:rsidR="002C3BF8" w:rsidRPr="003032AA" w:rsidRDefault="002C3BF8" w:rsidP="00F02D6C">
            <w:pPr>
              <w:spacing w:before="100" w:beforeAutospacing="1" w:after="100" w:afterAutospacing="1" w:line="240" w:lineRule="auto"/>
              <w:jc w:val="center"/>
              <w:rPr>
                <w:rFonts w:ascii="Times New Roman" w:eastAsia="Times New Roman" w:hAnsi="Times New Roman" w:cs="Times New Roman"/>
                <w:b w:val="0"/>
                <w:color w:val="auto"/>
                <w:sz w:val="24"/>
                <w:szCs w:val="24"/>
                <w:lang w:val="mk-MK" w:eastAsia="mk-MK"/>
              </w:rPr>
            </w:pPr>
            <w:r w:rsidRPr="003032AA">
              <w:rPr>
                <w:rFonts w:ascii="Times New Roman" w:eastAsia="Times New Roman" w:hAnsi="Times New Roman" w:cs="Times New Roman"/>
                <w:bCs/>
                <w:color w:val="000000"/>
                <w:sz w:val="24"/>
                <w:szCs w:val="24"/>
                <w:lang w:val="mk-MK" w:eastAsia="mk-MK"/>
              </w:rPr>
              <w:t>ВИЗИЈА</w:t>
            </w:r>
          </w:p>
        </w:tc>
        <w:tc>
          <w:tcPr>
            <w:tcW w:w="3329" w:type="dxa"/>
            <w:tcBorders>
              <w:top w:val="double" w:sz="12" w:space="0" w:color="auto"/>
              <w:left w:val="nil"/>
              <w:bottom w:val="double" w:sz="12" w:space="0" w:color="auto"/>
              <w:right w:val="double" w:sz="12" w:space="0" w:color="auto"/>
            </w:tcBorders>
            <w:shd w:val="clear" w:color="auto" w:fill="F2F2F2"/>
            <w:tcMar>
              <w:top w:w="0" w:type="dxa"/>
              <w:left w:w="108" w:type="dxa"/>
              <w:bottom w:w="0" w:type="dxa"/>
              <w:right w:w="108" w:type="dxa"/>
            </w:tcMar>
            <w:hideMark/>
          </w:tcPr>
          <w:p w14:paraId="29E43157" w14:textId="77777777" w:rsidR="002C3BF8" w:rsidRPr="003032AA" w:rsidRDefault="002C3BF8" w:rsidP="00F02D6C">
            <w:pPr>
              <w:spacing w:before="100" w:beforeAutospacing="1" w:after="100" w:afterAutospacing="1" w:line="240" w:lineRule="auto"/>
              <w:jc w:val="center"/>
              <w:rPr>
                <w:rFonts w:ascii="Times New Roman" w:eastAsia="Times New Roman" w:hAnsi="Times New Roman" w:cs="Times New Roman"/>
                <w:b w:val="0"/>
                <w:color w:val="auto"/>
                <w:sz w:val="24"/>
                <w:szCs w:val="24"/>
                <w:lang w:val="mk-MK" w:eastAsia="mk-MK"/>
              </w:rPr>
            </w:pPr>
            <w:r w:rsidRPr="003032AA">
              <w:rPr>
                <w:rFonts w:ascii="Times New Roman" w:eastAsia="Times New Roman" w:hAnsi="Times New Roman" w:cs="Times New Roman"/>
                <w:bCs/>
                <w:color w:val="000000"/>
                <w:sz w:val="24"/>
                <w:szCs w:val="24"/>
                <w:lang w:val="mk-MK" w:eastAsia="mk-MK"/>
              </w:rPr>
              <w:t>Образложение на потребите; очекувани придобивки</w:t>
            </w:r>
          </w:p>
          <w:p w14:paraId="3245B132" w14:textId="77777777" w:rsidR="002C3BF8" w:rsidRPr="003032AA" w:rsidRDefault="002C3BF8" w:rsidP="00F02D6C">
            <w:pPr>
              <w:spacing w:before="100" w:beforeAutospacing="1" w:after="100" w:afterAutospacing="1" w:line="240" w:lineRule="auto"/>
              <w:jc w:val="center"/>
              <w:rPr>
                <w:rFonts w:ascii="Times New Roman" w:eastAsia="Times New Roman" w:hAnsi="Times New Roman" w:cs="Times New Roman"/>
                <w:b w:val="0"/>
                <w:color w:val="auto"/>
                <w:sz w:val="24"/>
                <w:szCs w:val="24"/>
                <w:lang w:val="mk-MK" w:eastAsia="mk-MK"/>
              </w:rPr>
            </w:pPr>
            <w:r w:rsidRPr="003032AA">
              <w:rPr>
                <w:rFonts w:ascii="Times New Roman" w:eastAsia="Times New Roman" w:hAnsi="Times New Roman" w:cs="Times New Roman"/>
                <w:bCs/>
                <w:color w:val="000000"/>
                <w:sz w:val="24"/>
                <w:szCs w:val="24"/>
                <w:lang w:val="mk-MK" w:eastAsia="mk-MK"/>
              </w:rPr>
              <w:t>ЗОШТО</w:t>
            </w:r>
          </w:p>
        </w:tc>
        <w:tc>
          <w:tcPr>
            <w:tcW w:w="4063" w:type="dxa"/>
            <w:tcBorders>
              <w:top w:val="double" w:sz="12" w:space="0" w:color="auto"/>
              <w:left w:val="nil"/>
              <w:bottom w:val="double" w:sz="12" w:space="0" w:color="auto"/>
              <w:right w:val="double" w:sz="12" w:space="0" w:color="auto"/>
            </w:tcBorders>
            <w:shd w:val="clear" w:color="auto" w:fill="F2F2F2"/>
            <w:tcMar>
              <w:top w:w="0" w:type="dxa"/>
              <w:left w:w="108" w:type="dxa"/>
              <w:bottom w:w="0" w:type="dxa"/>
              <w:right w:w="108" w:type="dxa"/>
            </w:tcMar>
            <w:hideMark/>
          </w:tcPr>
          <w:p w14:paraId="36AB95CB" w14:textId="77777777" w:rsidR="002C3BF8" w:rsidRPr="003032AA" w:rsidRDefault="002C3BF8" w:rsidP="00F02D6C">
            <w:pPr>
              <w:spacing w:before="100" w:beforeAutospacing="1" w:line="240" w:lineRule="auto"/>
              <w:jc w:val="center"/>
              <w:rPr>
                <w:rFonts w:ascii="Times New Roman" w:eastAsia="Times New Roman" w:hAnsi="Times New Roman" w:cs="Times New Roman"/>
                <w:b w:val="0"/>
                <w:color w:val="auto"/>
                <w:sz w:val="24"/>
                <w:szCs w:val="24"/>
                <w:lang w:val="mk-MK" w:eastAsia="mk-MK"/>
              </w:rPr>
            </w:pPr>
            <w:r w:rsidRPr="003032AA">
              <w:rPr>
                <w:rFonts w:ascii="Times New Roman" w:eastAsia="Times New Roman" w:hAnsi="Times New Roman" w:cs="Times New Roman"/>
                <w:bCs/>
                <w:color w:val="000000"/>
                <w:sz w:val="24"/>
                <w:szCs w:val="24"/>
                <w:lang w:val="mk-MK" w:eastAsia="mk-MK"/>
              </w:rPr>
              <w:t>Клучни мерки и активности за постигнување на промените</w:t>
            </w:r>
          </w:p>
          <w:p w14:paraId="6F9E6349" w14:textId="77777777" w:rsidR="002C3BF8" w:rsidRPr="003032AA" w:rsidRDefault="002C3BF8" w:rsidP="00F02D6C">
            <w:pPr>
              <w:spacing w:before="100" w:beforeAutospacing="1" w:after="100" w:afterAutospacing="1" w:line="240" w:lineRule="auto"/>
              <w:jc w:val="center"/>
              <w:rPr>
                <w:rFonts w:ascii="Times New Roman" w:eastAsia="Times New Roman" w:hAnsi="Times New Roman" w:cs="Times New Roman"/>
                <w:b w:val="0"/>
                <w:color w:val="auto"/>
                <w:sz w:val="24"/>
                <w:szCs w:val="24"/>
                <w:lang w:val="mk-MK" w:eastAsia="mk-MK"/>
              </w:rPr>
            </w:pPr>
            <w:r w:rsidRPr="003032AA">
              <w:rPr>
                <w:rFonts w:ascii="Times New Roman" w:eastAsia="Times New Roman" w:hAnsi="Times New Roman" w:cs="Times New Roman"/>
                <w:bCs/>
                <w:color w:val="000000"/>
                <w:sz w:val="24"/>
                <w:szCs w:val="24"/>
                <w:lang w:val="mk-MK" w:eastAsia="mk-MK"/>
              </w:rPr>
              <w:t>КАКО</w:t>
            </w:r>
          </w:p>
        </w:tc>
      </w:tr>
      <w:tr w:rsidR="002C3BF8" w:rsidRPr="00846724" w14:paraId="65BCA08C" w14:textId="77777777" w:rsidTr="00F02D6C">
        <w:tc>
          <w:tcPr>
            <w:tcW w:w="3240" w:type="dxa"/>
            <w:tcBorders>
              <w:top w:val="double" w:sz="12" w:space="0" w:color="auto"/>
              <w:left w:val="double" w:sz="12" w:space="0" w:color="auto"/>
              <w:bottom w:val="single" w:sz="4" w:space="0" w:color="auto"/>
              <w:right w:val="double" w:sz="12" w:space="0" w:color="auto"/>
            </w:tcBorders>
            <w:shd w:val="clear" w:color="auto" w:fill="F2F2F2"/>
            <w:tcMar>
              <w:top w:w="0" w:type="dxa"/>
              <w:left w:w="108" w:type="dxa"/>
              <w:bottom w:w="0" w:type="dxa"/>
              <w:right w:w="108" w:type="dxa"/>
            </w:tcMar>
          </w:tcPr>
          <w:p w14:paraId="6EBFA39B" w14:textId="77777777" w:rsidR="002C3BF8" w:rsidRPr="004415B5" w:rsidRDefault="002C3BF8" w:rsidP="00F02D6C">
            <w:pPr>
              <w:spacing w:line="240" w:lineRule="auto"/>
              <w:rPr>
                <w:b w:val="0"/>
                <w:color w:val="0F0D29" w:themeColor="text1"/>
                <w:sz w:val="20"/>
                <w:szCs w:val="20"/>
                <w:lang w:val="ru-RU"/>
              </w:rPr>
            </w:pPr>
            <w:r w:rsidRPr="004415B5">
              <w:rPr>
                <w:b w:val="0"/>
                <w:color w:val="0F0D29" w:themeColor="text1"/>
                <w:sz w:val="20"/>
                <w:szCs w:val="20"/>
                <w:lang w:val="ru-RU"/>
              </w:rPr>
              <w:t xml:space="preserve">Подобра заштита на животната средина и живеалиштата </w:t>
            </w:r>
          </w:p>
        </w:tc>
        <w:tc>
          <w:tcPr>
            <w:tcW w:w="3329" w:type="dxa"/>
            <w:tcBorders>
              <w:top w:val="double" w:sz="12" w:space="0" w:color="auto"/>
              <w:left w:val="nil"/>
              <w:bottom w:val="single" w:sz="4" w:space="0" w:color="auto"/>
              <w:right w:val="double" w:sz="12" w:space="0" w:color="auto"/>
            </w:tcBorders>
            <w:shd w:val="clear" w:color="auto" w:fill="F2F2F2"/>
            <w:tcMar>
              <w:top w:w="0" w:type="dxa"/>
              <w:left w:w="108" w:type="dxa"/>
              <w:bottom w:w="0" w:type="dxa"/>
              <w:right w:w="108" w:type="dxa"/>
            </w:tcMar>
          </w:tcPr>
          <w:p w14:paraId="48F46359" w14:textId="77777777" w:rsidR="002C3BF8" w:rsidRDefault="002C3BF8" w:rsidP="00F02D6C">
            <w:pPr>
              <w:pStyle w:val="ListParagraph"/>
              <w:numPr>
                <w:ilvl w:val="0"/>
                <w:numId w:val="48"/>
              </w:numPr>
              <w:spacing w:line="240" w:lineRule="auto"/>
              <w:rPr>
                <w:b w:val="0"/>
                <w:color w:val="0F0D29" w:themeColor="text1"/>
                <w:sz w:val="20"/>
                <w:szCs w:val="20"/>
              </w:rPr>
            </w:pPr>
            <w:proofErr w:type="spellStart"/>
            <w:r w:rsidRPr="001970B8">
              <w:rPr>
                <w:b w:val="0"/>
                <w:color w:val="0F0D29" w:themeColor="text1"/>
                <w:sz w:val="20"/>
                <w:szCs w:val="20"/>
              </w:rPr>
              <w:t>П</w:t>
            </w:r>
            <w:r w:rsidRPr="00A9212E">
              <w:rPr>
                <w:b w:val="0"/>
                <w:color w:val="0F0D29" w:themeColor="text1"/>
                <w:sz w:val="20"/>
                <w:szCs w:val="20"/>
              </w:rPr>
              <w:t>одоброобразование</w:t>
            </w:r>
            <w:proofErr w:type="spellEnd"/>
            <w:r w:rsidRPr="00A9212E">
              <w:rPr>
                <w:b w:val="0"/>
                <w:color w:val="0F0D29" w:themeColor="text1"/>
                <w:sz w:val="20"/>
                <w:szCs w:val="20"/>
              </w:rPr>
              <w:t xml:space="preserve">, </w:t>
            </w:r>
            <w:proofErr w:type="spellStart"/>
            <w:r w:rsidRPr="00A9212E">
              <w:rPr>
                <w:b w:val="0"/>
                <w:color w:val="0F0D29" w:themeColor="text1"/>
                <w:sz w:val="20"/>
                <w:szCs w:val="20"/>
              </w:rPr>
              <w:t>едукација</w:t>
            </w:r>
            <w:proofErr w:type="spellEnd"/>
            <w:r w:rsidRPr="00A9212E">
              <w:rPr>
                <w:b w:val="0"/>
                <w:color w:val="0F0D29" w:themeColor="text1"/>
                <w:sz w:val="20"/>
                <w:szCs w:val="20"/>
              </w:rPr>
              <w:t xml:space="preserve"> и </w:t>
            </w:r>
            <w:proofErr w:type="spellStart"/>
            <w:r w:rsidRPr="00A9212E">
              <w:rPr>
                <w:b w:val="0"/>
                <w:color w:val="0F0D29" w:themeColor="text1"/>
                <w:sz w:val="20"/>
                <w:szCs w:val="20"/>
              </w:rPr>
              <w:t>акциј</w:t>
            </w:r>
            <w:r>
              <w:rPr>
                <w:b w:val="0"/>
                <w:color w:val="0F0D29" w:themeColor="text1"/>
                <w:sz w:val="20"/>
                <w:szCs w:val="20"/>
              </w:rPr>
              <w:t>a</w:t>
            </w:r>
            <w:proofErr w:type="spellEnd"/>
          </w:p>
          <w:p w14:paraId="629438DA" w14:textId="77777777" w:rsidR="002C3BF8" w:rsidRDefault="002C3BF8" w:rsidP="00F02D6C">
            <w:pPr>
              <w:pStyle w:val="ListParagraph"/>
              <w:numPr>
                <w:ilvl w:val="0"/>
                <w:numId w:val="48"/>
              </w:numPr>
              <w:spacing w:line="240" w:lineRule="auto"/>
              <w:rPr>
                <w:b w:val="0"/>
                <w:color w:val="0F0D29" w:themeColor="text1"/>
                <w:sz w:val="20"/>
                <w:szCs w:val="20"/>
              </w:rPr>
            </w:pPr>
            <w:proofErr w:type="spellStart"/>
            <w:r w:rsidRPr="00C351DB">
              <w:rPr>
                <w:b w:val="0"/>
                <w:color w:val="0F0D29" w:themeColor="text1"/>
                <w:sz w:val="20"/>
                <w:szCs w:val="20"/>
              </w:rPr>
              <w:t>Дишемечиствоздух</w:t>
            </w:r>
            <w:proofErr w:type="spellEnd"/>
          </w:p>
          <w:p w14:paraId="6B55F622" w14:textId="77777777" w:rsidR="002C3BF8" w:rsidRPr="001970B8" w:rsidRDefault="002C3BF8" w:rsidP="00F02D6C">
            <w:pPr>
              <w:spacing w:line="240" w:lineRule="auto"/>
              <w:rPr>
                <w:b w:val="0"/>
                <w:color w:val="0F0D29" w:themeColor="text1"/>
                <w:sz w:val="20"/>
                <w:szCs w:val="20"/>
              </w:rPr>
            </w:pPr>
          </w:p>
        </w:tc>
        <w:tc>
          <w:tcPr>
            <w:tcW w:w="4063" w:type="dxa"/>
            <w:tcBorders>
              <w:top w:val="double" w:sz="12" w:space="0" w:color="auto"/>
              <w:left w:val="nil"/>
              <w:bottom w:val="single" w:sz="4" w:space="0" w:color="auto"/>
              <w:right w:val="double" w:sz="12" w:space="0" w:color="auto"/>
            </w:tcBorders>
            <w:shd w:val="clear" w:color="auto" w:fill="F2F2F2"/>
            <w:tcMar>
              <w:top w:w="0" w:type="dxa"/>
              <w:left w:w="108" w:type="dxa"/>
              <w:bottom w:w="0" w:type="dxa"/>
              <w:right w:w="108" w:type="dxa"/>
            </w:tcMar>
          </w:tcPr>
          <w:p w14:paraId="5BD0689E" w14:textId="77777777" w:rsidR="002C3BF8" w:rsidRPr="004415B5" w:rsidRDefault="002C3BF8" w:rsidP="00F02D6C">
            <w:pPr>
              <w:pStyle w:val="ListParagraph"/>
              <w:numPr>
                <w:ilvl w:val="0"/>
                <w:numId w:val="48"/>
              </w:numPr>
              <w:spacing w:line="240" w:lineRule="auto"/>
              <w:ind w:left="226" w:hanging="226"/>
              <w:rPr>
                <w:b w:val="0"/>
                <w:color w:val="0F0D29" w:themeColor="text1"/>
                <w:sz w:val="20"/>
                <w:szCs w:val="20"/>
                <w:lang w:val="ru-RU"/>
              </w:rPr>
            </w:pPr>
            <w:r w:rsidRPr="004415B5">
              <w:rPr>
                <w:b w:val="0"/>
                <w:color w:val="0F0D29" w:themeColor="text1"/>
                <w:sz w:val="20"/>
                <w:szCs w:val="20"/>
                <w:lang w:val="ru-RU"/>
              </w:rPr>
              <w:t xml:space="preserve">Ќе бидам Министер за образование и ќе вметнам во наставната програма елементи за зачувување и подобрување на животната средина </w:t>
            </w:r>
          </w:p>
          <w:p w14:paraId="654A4F63" w14:textId="77777777" w:rsidR="002C3BF8" w:rsidRPr="004415B5" w:rsidRDefault="002C3BF8" w:rsidP="00F02D6C">
            <w:pPr>
              <w:pStyle w:val="ListParagraph"/>
              <w:numPr>
                <w:ilvl w:val="0"/>
                <w:numId w:val="48"/>
              </w:numPr>
              <w:spacing w:line="240" w:lineRule="auto"/>
              <w:ind w:left="226" w:hanging="226"/>
              <w:rPr>
                <w:b w:val="0"/>
                <w:color w:val="0F0D29" w:themeColor="text1"/>
                <w:sz w:val="20"/>
                <w:szCs w:val="20"/>
                <w:lang w:val="ru-RU"/>
              </w:rPr>
            </w:pPr>
            <w:r w:rsidRPr="004415B5">
              <w:rPr>
                <w:b w:val="0"/>
                <w:color w:val="0F0D29" w:themeColor="text1"/>
                <w:sz w:val="20"/>
                <w:szCs w:val="20"/>
                <w:lang w:val="ru-RU"/>
              </w:rPr>
              <w:t xml:space="preserve">Практична настава во природата за да им се објасни на децата и младите за заштита на животната средина </w:t>
            </w:r>
          </w:p>
          <w:p w14:paraId="6ED46892" w14:textId="77777777" w:rsidR="002C3BF8" w:rsidRPr="004415B5" w:rsidRDefault="002C3BF8" w:rsidP="00F02D6C">
            <w:pPr>
              <w:pStyle w:val="ListParagraph"/>
              <w:numPr>
                <w:ilvl w:val="0"/>
                <w:numId w:val="48"/>
              </w:numPr>
              <w:spacing w:line="240" w:lineRule="auto"/>
              <w:ind w:left="226" w:hanging="226"/>
              <w:rPr>
                <w:b w:val="0"/>
                <w:color w:val="0F0D29" w:themeColor="text1"/>
                <w:sz w:val="20"/>
                <w:szCs w:val="20"/>
                <w:lang w:val="ru-RU"/>
              </w:rPr>
            </w:pPr>
            <w:r w:rsidRPr="004415B5">
              <w:rPr>
                <w:b w:val="0"/>
                <w:color w:val="0F0D29" w:themeColor="text1"/>
                <w:sz w:val="20"/>
                <w:szCs w:val="20"/>
                <w:lang w:val="ru-RU"/>
              </w:rPr>
              <w:t>Поголем број на инспектори за животна средина и почести инспекциски надзори</w:t>
            </w:r>
          </w:p>
        </w:tc>
      </w:tr>
      <w:tr w:rsidR="002C3BF8" w:rsidRPr="00C351DB" w14:paraId="40693C9D" w14:textId="77777777" w:rsidTr="00F02D6C">
        <w:tc>
          <w:tcPr>
            <w:tcW w:w="3240" w:type="dxa"/>
            <w:tcBorders>
              <w:top w:val="single" w:sz="4" w:space="0" w:color="auto"/>
              <w:left w:val="double" w:sz="12" w:space="0" w:color="auto"/>
              <w:bottom w:val="single" w:sz="4" w:space="0" w:color="auto"/>
              <w:right w:val="double" w:sz="12" w:space="0" w:color="auto"/>
            </w:tcBorders>
            <w:shd w:val="clear" w:color="auto" w:fill="F2F2F2"/>
            <w:tcMar>
              <w:top w:w="0" w:type="dxa"/>
              <w:left w:w="108" w:type="dxa"/>
              <w:bottom w:w="0" w:type="dxa"/>
              <w:right w:w="108" w:type="dxa"/>
            </w:tcMar>
          </w:tcPr>
          <w:p w14:paraId="10681046" w14:textId="77777777" w:rsidR="002C3BF8" w:rsidRPr="004415B5" w:rsidRDefault="002C3BF8" w:rsidP="00F02D6C">
            <w:pPr>
              <w:spacing w:line="240" w:lineRule="auto"/>
              <w:rPr>
                <w:b w:val="0"/>
                <w:color w:val="0F0D29" w:themeColor="text1"/>
                <w:sz w:val="20"/>
                <w:szCs w:val="20"/>
                <w:lang w:val="ru-RU"/>
              </w:rPr>
            </w:pPr>
            <w:r w:rsidRPr="004415B5">
              <w:rPr>
                <w:b w:val="0"/>
                <w:color w:val="0F0D29" w:themeColor="text1"/>
                <w:sz w:val="20"/>
                <w:szCs w:val="20"/>
                <w:lang w:val="ru-RU"/>
              </w:rPr>
              <w:t>Политиката и инвестициите се засноваат на зачувување на природните живеалишта</w:t>
            </w:r>
          </w:p>
        </w:tc>
        <w:tc>
          <w:tcPr>
            <w:tcW w:w="3329" w:type="dxa"/>
            <w:tcBorders>
              <w:top w:val="single" w:sz="4" w:space="0" w:color="auto"/>
              <w:left w:val="nil"/>
              <w:bottom w:val="single" w:sz="4" w:space="0" w:color="auto"/>
              <w:right w:val="double" w:sz="12" w:space="0" w:color="auto"/>
            </w:tcBorders>
            <w:shd w:val="clear" w:color="auto" w:fill="F2F2F2"/>
            <w:tcMar>
              <w:top w:w="0" w:type="dxa"/>
              <w:left w:w="108" w:type="dxa"/>
              <w:bottom w:w="0" w:type="dxa"/>
              <w:right w:w="108" w:type="dxa"/>
            </w:tcMar>
          </w:tcPr>
          <w:p w14:paraId="0345191C" w14:textId="77777777" w:rsidR="002C3BF8" w:rsidRPr="004415B5" w:rsidRDefault="002C3BF8" w:rsidP="00F02D6C">
            <w:pPr>
              <w:spacing w:line="240" w:lineRule="auto"/>
              <w:rPr>
                <w:b w:val="0"/>
                <w:color w:val="0F0D29" w:themeColor="text1"/>
                <w:sz w:val="20"/>
                <w:szCs w:val="20"/>
                <w:lang w:val="ru-RU"/>
              </w:rPr>
            </w:pPr>
            <w:r w:rsidRPr="004415B5">
              <w:rPr>
                <w:b w:val="0"/>
                <w:color w:val="0F0D29" w:themeColor="text1"/>
                <w:sz w:val="20"/>
                <w:szCs w:val="20"/>
                <w:lang w:val="ru-RU"/>
              </w:rPr>
              <w:t>Истражување, пренесување на знаење, градење капацитети, вмрежување, дефинирање, мониторинг на спроведување на стратешките цели со користење на добри практики од странство</w:t>
            </w:r>
          </w:p>
        </w:tc>
        <w:tc>
          <w:tcPr>
            <w:tcW w:w="4063" w:type="dxa"/>
            <w:tcBorders>
              <w:top w:val="single" w:sz="4" w:space="0" w:color="auto"/>
              <w:left w:val="nil"/>
              <w:bottom w:val="single" w:sz="4" w:space="0" w:color="auto"/>
              <w:right w:val="double" w:sz="12" w:space="0" w:color="auto"/>
            </w:tcBorders>
            <w:shd w:val="clear" w:color="auto" w:fill="F2F2F2"/>
            <w:tcMar>
              <w:top w:w="0" w:type="dxa"/>
              <w:left w:w="108" w:type="dxa"/>
              <w:bottom w:w="0" w:type="dxa"/>
              <w:right w:w="108" w:type="dxa"/>
            </w:tcMar>
          </w:tcPr>
          <w:p w14:paraId="0CE10C2F" w14:textId="77777777" w:rsidR="002C3BF8" w:rsidRPr="004415B5" w:rsidRDefault="002C3BF8" w:rsidP="00F02D6C">
            <w:pPr>
              <w:pStyle w:val="ListParagraph"/>
              <w:numPr>
                <w:ilvl w:val="0"/>
                <w:numId w:val="48"/>
              </w:numPr>
              <w:spacing w:line="240" w:lineRule="auto"/>
              <w:ind w:left="226" w:hanging="226"/>
              <w:rPr>
                <w:b w:val="0"/>
                <w:color w:val="0F0D29" w:themeColor="text1"/>
                <w:sz w:val="20"/>
                <w:szCs w:val="20"/>
                <w:lang w:val="ru-RU"/>
              </w:rPr>
            </w:pPr>
            <w:r w:rsidRPr="004415B5">
              <w:rPr>
                <w:b w:val="0"/>
                <w:color w:val="0F0D29" w:themeColor="text1"/>
                <w:sz w:val="20"/>
                <w:szCs w:val="20"/>
                <w:lang w:val="ru-RU"/>
              </w:rPr>
              <w:t>Да се прав</w:t>
            </w:r>
            <w:r>
              <w:rPr>
                <w:b w:val="0"/>
                <w:color w:val="0F0D29" w:themeColor="text1"/>
                <w:sz w:val="20"/>
                <w:szCs w:val="20"/>
                <w:lang w:val="mk-MK"/>
              </w:rPr>
              <w:t>ат</w:t>
            </w:r>
            <w:r>
              <w:rPr>
                <w:b w:val="0"/>
                <w:color w:val="0F0D29" w:themeColor="text1"/>
                <w:sz w:val="20"/>
                <w:szCs w:val="20"/>
              </w:rPr>
              <w:t>cost</w:t>
            </w:r>
            <w:r w:rsidRPr="004415B5">
              <w:rPr>
                <w:b w:val="0"/>
                <w:color w:val="0F0D29" w:themeColor="text1"/>
                <w:sz w:val="20"/>
                <w:szCs w:val="20"/>
                <w:lang w:val="ru-RU"/>
              </w:rPr>
              <w:t>-</w:t>
            </w:r>
            <w:r>
              <w:rPr>
                <w:b w:val="0"/>
                <w:color w:val="0F0D29" w:themeColor="text1"/>
                <w:sz w:val="20"/>
                <w:szCs w:val="20"/>
              </w:rPr>
              <w:t>benefit</w:t>
            </w:r>
            <w:r w:rsidRPr="004415B5">
              <w:rPr>
                <w:b w:val="0"/>
                <w:color w:val="0F0D29" w:themeColor="text1"/>
                <w:sz w:val="20"/>
                <w:szCs w:val="20"/>
                <w:lang w:val="ru-RU"/>
              </w:rPr>
              <w:t xml:space="preserve"> анализи за заштитените подрачја, со цел да се овозможи и економски развој на жителите, освен заштита на природата и биодиверзитетот</w:t>
            </w:r>
          </w:p>
          <w:p w14:paraId="309D25B8" w14:textId="77777777" w:rsidR="002C3BF8" w:rsidRPr="004415B5" w:rsidRDefault="002C3BF8" w:rsidP="00F02D6C">
            <w:pPr>
              <w:pStyle w:val="ListParagraph"/>
              <w:numPr>
                <w:ilvl w:val="0"/>
                <w:numId w:val="48"/>
              </w:numPr>
              <w:spacing w:line="240" w:lineRule="auto"/>
              <w:ind w:left="226" w:hanging="226"/>
              <w:rPr>
                <w:b w:val="0"/>
                <w:color w:val="0F0D29" w:themeColor="text1"/>
                <w:sz w:val="20"/>
                <w:szCs w:val="20"/>
                <w:lang w:val="ru-RU"/>
              </w:rPr>
            </w:pPr>
            <w:r w:rsidRPr="004415B5">
              <w:rPr>
                <w:b w:val="0"/>
                <w:color w:val="0F0D29" w:themeColor="text1"/>
                <w:sz w:val="20"/>
                <w:szCs w:val="20"/>
                <w:lang w:val="ru-RU"/>
              </w:rPr>
              <w:t xml:space="preserve">Учество во проекти и размена на искуства </w:t>
            </w:r>
          </w:p>
          <w:p w14:paraId="17BCC89F" w14:textId="77777777" w:rsidR="002C3BF8" w:rsidRPr="001970B8" w:rsidRDefault="002C3BF8" w:rsidP="00F02D6C">
            <w:pPr>
              <w:pStyle w:val="ListParagraph"/>
              <w:numPr>
                <w:ilvl w:val="0"/>
                <w:numId w:val="48"/>
              </w:numPr>
              <w:spacing w:line="240" w:lineRule="auto"/>
              <w:ind w:left="226" w:hanging="226"/>
              <w:rPr>
                <w:b w:val="0"/>
                <w:color w:val="0F0D29" w:themeColor="text1"/>
                <w:sz w:val="20"/>
                <w:szCs w:val="20"/>
              </w:rPr>
            </w:pPr>
            <w:proofErr w:type="spellStart"/>
            <w:r w:rsidRPr="00A9212E">
              <w:rPr>
                <w:b w:val="0"/>
                <w:color w:val="0F0D29" w:themeColor="text1"/>
                <w:sz w:val="20"/>
                <w:szCs w:val="20"/>
              </w:rPr>
              <w:t>Едукацијанаполитичарите</w:t>
            </w:r>
            <w:proofErr w:type="spellEnd"/>
          </w:p>
        </w:tc>
      </w:tr>
      <w:tr w:rsidR="002C3BF8" w:rsidRPr="004F4987" w14:paraId="2852945A" w14:textId="77777777" w:rsidTr="00F02D6C">
        <w:tc>
          <w:tcPr>
            <w:tcW w:w="3240" w:type="dxa"/>
            <w:tcBorders>
              <w:top w:val="single" w:sz="4" w:space="0" w:color="auto"/>
              <w:left w:val="double" w:sz="12" w:space="0" w:color="auto"/>
              <w:bottom w:val="single" w:sz="4" w:space="0" w:color="auto"/>
              <w:right w:val="double" w:sz="12" w:space="0" w:color="auto"/>
            </w:tcBorders>
            <w:shd w:val="clear" w:color="auto" w:fill="F2F2F2"/>
            <w:tcMar>
              <w:top w:w="0" w:type="dxa"/>
              <w:left w:w="108" w:type="dxa"/>
              <w:bottom w:w="0" w:type="dxa"/>
              <w:right w:w="108" w:type="dxa"/>
            </w:tcMar>
          </w:tcPr>
          <w:p w14:paraId="204721C0" w14:textId="77777777" w:rsidR="002C3BF8" w:rsidRPr="001970B8" w:rsidRDefault="002C3BF8" w:rsidP="00F02D6C">
            <w:pPr>
              <w:spacing w:line="240" w:lineRule="auto"/>
              <w:rPr>
                <w:b w:val="0"/>
                <w:color w:val="0F0D29" w:themeColor="text1"/>
                <w:sz w:val="20"/>
                <w:szCs w:val="20"/>
              </w:rPr>
            </w:pPr>
            <w:proofErr w:type="spellStart"/>
            <w:r w:rsidRPr="001970B8">
              <w:rPr>
                <w:b w:val="0"/>
                <w:color w:val="0F0D29" w:themeColor="text1"/>
                <w:sz w:val="20"/>
                <w:szCs w:val="20"/>
              </w:rPr>
              <w:t>Климатскитепроменисемитигирани</w:t>
            </w:r>
            <w:proofErr w:type="spellEnd"/>
          </w:p>
        </w:tc>
        <w:tc>
          <w:tcPr>
            <w:tcW w:w="3329" w:type="dxa"/>
            <w:tcBorders>
              <w:top w:val="single" w:sz="4" w:space="0" w:color="auto"/>
              <w:left w:val="nil"/>
              <w:bottom w:val="single" w:sz="4" w:space="0" w:color="auto"/>
              <w:right w:val="double" w:sz="12" w:space="0" w:color="auto"/>
            </w:tcBorders>
            <w:shd w:val="clear" w:color="auto" w:fill="F2F2F2"/>
            <w:tcMar>
              <w:top w:w="0" w:type="dxa"/>
              <w:left w:w="108" w:type="dxa"/>
              <w:bottom w:w="0" w:type="dxa"/>
              <w:right w:w="108" w:type="dxa"/>
            </w:tcMar>
          </w:tcPr>
          <w:p w14:paraId="63E6824A" w14:textId="77777777" w:rsidR="002C3BF8" w:rsidRPr="001970B8" w:rsidRDefault="002C3BF8" w:rsidP="00F02D6C">
            <w:pPr>
              <w:pStyle w:val="ListParagraph"/>
              <w:numPr>
                <w:ilvl w:val="0"/>
                <w:numId w:val="48"/>
              </w:numPr>
              <w:spacing w:line="240" w:lineRule="auto"/>
              <w:rPr>
                <w:b w:val="0"/>
                <w:color w:val="0F0D29" w:themeColor="text1"/>
                <w:sz w:val="20"/>
                <w:szCs w:val="20"/>
              </w:rPr>
            </w:pPr>
            <w:r>
              <w:rPr>
                <w:b w:val="0"/>
                <w:color w:val="0F0D29" w:themeColor="text1"/>
                <w:sz w:val="20"/>
                <w:szCs w:val="20"/>
                <w:lang w:val="mk-MK"/>
              </w:rPr>
              <w:t>И</w:t>
            </w:r>
            <w:proofErr w:type="spellStart"/>
            <w:r w:rsidRPr="001970B8">
              <w:rPr>
                <w:b w:val="0"/>
                <w:color w:val="0F0D29" w:themeColor="text1"/>
                <w:sz w:val="20"/>
                <w:szCs w:val="20"/>
              </w:rPr>
              <w:t>ндустријакојанезагадува</w:t>
            </w:r>
            <w:proofErr w:type="spellEnd"/>
          </w:p>
          <w:p w14:paraId="1D212BEC" w14:textId="77777777" w:rsidR="002C3BF8" w:rsidRPr="004415B5" w:rsidRDefault="002C3BF8" w:rsidP="00F02D6C">
            <w:pPr>
              <w:pStyle w:val="ListParagraph"/>
              <w:numPr>
                <w:ilvl w:val="0"/>
                <w:numId w:val="48"/>
              </w:numPr>
              <w:spacing w:line="240" w:lineRule="auto"/>
              <w:rPr>
                <w:b w:val="0"/>
                <w:color w:val="0F0D29" w:themeColor="text1"/>
                <w:sz w:val="20"/>
                <w:szCs w:val="20"/>
                <w:lang w:val="ru-RU"/>
              </w:rPr>
            </w:pPr>
            <w:r w:rsidRPr="004415B5">
              <w:rPr>
                <w:b w:val="0"/>
                <w:color w:val="0F0D29" w:themeColor="text1"/>
                <w:sz w:val="20"/>
                <w:szCs w:val="20"/>
                <w:lang w:val="ru-RU"/>
              </w:rPr>
              <w:t>Обнов</w:t>
            </w:r>
            <w:r>
              <w:rPr>
                <w:b w:val="0"/>
                <w:color w:val="0F0D29" w:themeColor="text1"/>
                <w:sz w:val="20"/>
                <w:szCs w:val="20"/>
                <w:lang w:val="mk-MK"/>
              </w:rPr>
              <w:t>ен</w:t>
            </w:r>
            <w:r w:rsidRPr="004415B5">
              <w:rPr>
                <w:b w:val="0"/>
                <w:color w:val="0F0D29" w:themeColor="text1"/>
                <w:sz w:val="20"/>
                <w:szCs w:val="20"/>
                <w:lang w:val="ru-RU"/>
              </w:rPr>
              <w:t xml:space="preserve"> воз</w:t>
            </w:r>
            <w:r>
              <w:rPr>
                <w:b w:val="0"/>
                <w:color w:val="0F0D29" w:themeColor="text1"/>
                <w:sz w:val="20"/>
                <w:szCs w:val="20"/>
                <w:lang w:val="mk-MK"/>
              </w:rPr>
              <w:t>е</w:t>
            </w:r>
            <w:r w:rsidRPr="004415B5">
              <w:rPr>
                <w:b w:val="0"/>
                <w:color w:val="0F0D29" w:themeColor="text1"/>
                <w:sz w:val="20"/>
                <w:szCs w:val="20"/>
                <w:lang w:val="ru-RU"/>
              </w:rPr>
              <w:t>н парк</w:t>
            </w:r>
            <w:r w:rsidR="00C15C05">
              <w:rPr>
                <w:b w:val="0"/>
                <w:color w:val="0F0D29" w:themeColor="text1"/>
                <w:sz w:val="20"/>
                <w:szCs w:val="20"/>
                <w:lang w:val="mk-MK"/>
              </w:rPr>
              <w:t>, ,</w:t>
            </w:r>
            <w:r w:rsidR="00C15C05" w:rsidRPr="004415B5">
              <w:rPr>
                <w:b w:val="0"/>
                <w:color w:val="0F0D29" w:themeColor="text1"/>
                <w:sz w:val="20"/>
                <w:szCs w:val="20"/>
                <w:lang w:val="ru-RU"/>
              </w:rPr>
              <w:t>јавен транспорт со експресни возови</w:t>
            </w:r>
            <w:r w:rsidR="00231CAF">
              <w:rPr>
                <w:b w:val="0"/>
                <w:color w:val="0F0D29" w:themeColor="text1"/>
                <w:sz w:val="20"/>
                <w:szCs w:val="20"/>
                <w:lang w:val="mk-MK"/>
              </w:rPr>
              <w:t xml:space="preserve">и поголема искористеност на железницата </w:t>
            </w:r>
            <w:r w:rsidRPr="004415B5">
              <w:rPr>
                <w:b w:val="0"/>
                <w:color w:val="0F0D29" w:themeColor="text1"/>
                <w:sz w:val="20"/>
                <w:szCs w:val="20"/>
                <w:lang w:val="ru-RU"/>
              </w:rPr>
              <w:t xml:space="preserve">за поодржлив патен сообраќај </w:t>
            </w:r>
          </w:p>
          <w:p w14:paraId="1C9ECAD0" w14:textId="77777777" w:rsidR="002C3BF8" w:rsidRPr="004415B5" w:rsidRDefault="002C3BF8" w:rsidP="00F02D6C">
            <w:pPr>
              <w:pStyle w:val="ListParagraph"/>
              <w:numPr>
                <w:ilvl w:val="0"/>
                <w:numId w:val="48"/>
              </w:numPr>
              <w:spacing w:line="240" w:lineRule="auto"/>
              <w:rPr>
                <w:b w:val="0"/>
                <w:color w:val="0F0D29" w:themeColor="text1"/>
                <w:sz w:val="20"/>
                <w:szCs w:val="20"/>
                <w:lang w:val="ru-RU"/>
              </w:rPr>
            </w:pPr>
            <w:r>
              <w:rPr>
                <w:b w:val="0"/>
                <w:color w:val="0F0D29" w:themeColor="text1"/>
                <w:sz w:val="20"/>
                <w:szCs w:val="20"/>
                <w:lang w:val="mk-MK"/>
              </w:rPr>
              <w:t>Зелени градови (</w:t>
            </w:r>
            <w:r w:rsidRPr="004415B5">
              <w:rPr>
                <w:b w:val="0"/>
                <w:color w:val="0F0D29" w:themeColor="text1"/>
                <w:sz w:val="20"/>
                <w:szCs w:val="20"/>
                <w:lang w:val="ru-RU"/>
              </w:rPr>
              <w:t>Урбано зеленило, урбани градини и урбани коридори во градот, улици претворени во зелени патеки</w:t>
            </w:r>
            <w:r>
              <w:rPr>
                <w:b w:val="0"/>
                <w:color w:val="0F0D29" w:themeColor="text1"/>
                <w:sz w:val="20"/>
                <w:szCs w:val="20"/>
                <w:lang w:val="mk-MK"/>
              </w:rPr>
              <w:t>)</w:t>
            </w:r>
          </w:p>
        </w:tc>
        <w:tc>
          <w:tcPr>
            <w:tcW w:w="4063" w:type="dxa"/>
            <w:tcBorders>
              <w:top w:val="single" w:sz="4" w:space="0" w:color="auto"/>
              <w:left w:val="nil"/>
              <w:bottom w:val="single" w:sz="4" w:space="0" w:color="auto"/>
              <w:right w:val="double" w:sz="12" w:space="0" w:color="auto"/>
            </w:tcBorders>
            <w:shd w:val="clear" w:color="auto" w:fill="F2F2F2"/>
            <w:tcMar>
              <w:top w:w="0" w:type="dxa"/>
              <w:left w:w="108" w:type="dxa"/>
              <w:bottom w:w="0" w:type="dxa"/>
              <w:right w:w="108" w:type="dxa"/>
            </w:tcMar>
          </w:tcPr>
          <w:p w14:paraId="12D74B62" w14:textId="77777777" w:rsidR="004B595D" w:rsidRDefault="002C3BF8" w:rsidP="00F02D6C">
            <w:pPr>
              <w:pStyle w:val="ListParagraph"/>
              <w:numPr>
                <w:ilvl w:val="0"/>
                <w:numId w:val="48"/>
              </w:numPr>
              <w:spacing w:line="240" w:lineRule="auto"/>
              <w:ind w:left="226" w:hanging="226"/>
              <w:rPr>
                <w:b w:val="0"/>
                <w:color w:val="0F0D29" w:themeColor="text1"/>
                <w:sz w:val="20"/>
                <w:szCs w:val="20"/>
              </w:rPr>
            </w:pPr>
            <w:proofErr w:type="spellStart"/>
            <w:r w:rsidRPr="001970B8">
              <w:rPr>
                <w:b w:val="0"/>
                <w:color w:val="0F0D29" w:themeColor="text1"/>
                <w:sz w:val="20"/>
                <w:szCs w:val="20"/>
              </w:rPr>
              <w:t>Воведувањечисти</w:t>
            </w:r>
            <w:proofErr w:type="spellEnd"/>
            <w:r w:rsidRPr="001970B8">
              <w:rPr>
                <w:b w:val="0"/>
                <w:color w:val="0F0D29" w:themeColor="text1"/>
                <w:sz w:val="20"/>
                <w:szCs w:val="20"/>
              </w:rPr>
              <w:t xml:space="preserve"> и </w:t>
            </w:r>
            <w:proofErr w:type="spellStart"/>
            <w:r w:rsidRPr="001970B8">
              <w:rPr>
                <w:b w:val="0"/>
                <w:color w:val="0F0D29" w:themeColor="text1"/>
                <w:sz w:val="20"/>
                <w:szCs w:val="20"/>
              </w:rPr>
              <w:t>современитехнологии</w:t>
            </w:r>
            <w:proofErr w:type="spellEnd"/>
          </w:p>
          <w:p w14:paraId="68739C75" w14:textId="77777777" w:rsidR="002C3BF8" w:rsidRPr="004415B5" w:rsidRDefault="002C3BF8" w:rsidP="00F02D6C">
            <w:pPr>
              <w:pStyle w:val="ListParagraph"/>
              <w:numPr>
                <w:ilvl w:val="0"/>
                <w:numId w:val="48"/>
              </w:numPr>
              <w:spacing w:line="240" w:lineRule="auto"/>
              <w:ind w:left="226" w:hanging="226"/>
              <w:rPr>
                <w:b w:val="0"/>
                <w:color w:val="0F0D29" w:themeColor="text1"/>
                <w:sz w:val="20"/>
                <w:szCs w:val="20"/>
                <w:lang w:val="ru-RU"/>
              </w:rPr>
            </w:pPr>
            <w:r w:rsidRPr="004415B5">
              <w:rPr>
                <w:b w:val="0"/>
                <w:color w:val="0F0D29" w:themeColor="text1"/>
                <w:sz w:val="20"/>
                <w:szCs w:val="20"/>
                <w:lang w:val="ru-RU"/>
              </w:rPr>
              <w:t>Ќе бидам инспирација за другите за поодговорен и подобар живот</w:t>
            </w:r>
          </w:p>
          <w:p w14:paraId="364614A3" w14:textId="77777777" w:rsidR="002C3BF8" w:rsidRPr="004415B5" w:rsidRDefault="002C3BF8" w:rsidP="00F02D6C">
            <w:pPr>
              <w:pStyle w:val="ListParagraph"/>
              <w:numPr>
                <w:ilvl w:val="0"/>
                <w:numId w:val="48"/>
              </w:numPr>
              <w:spacing w:line="240" w:lineRule="auto"/>
              <w:ind w:left="226" w:hanging="226"/>
              <w:rPr>
                <w:b w:val="0"/>
                <w:color w:val="0F0D29" w:themeColor="text1"/>
                <w:sz w:val="20"/>
                <w:szCs w:val="20"/>
                <w:lang w:val="ru-RU"/>
              </w:rPr>
            </w:pPr>
            <w:r w:rsidRPr="004415B5">
              <w:rPr>
                <w:b w:val="0"/>
                <w:color w:val="0F0D29" w:themeColor="text1"/>
                <w:sz w:val="20"/>
                <w:szCs w:val="20"/>
                <w:lang w:val="ru-RU"/>
              </w:rPr>
              <w:t>Ќе јадам храна со помалку СО</w:t>
            </w:r>
            <w:r w:rsidRPr="004415B5">
              <w:rPr>
                <w:b w:val="0"/>
                <w:color w:val="0F0D29" w:themeColor="text1"/>
                <w:sz w:val="20"/>
                <w:szCs w:val="20"/>
                <w:vertAlign w:val="subscript"/>
                <w:lang w:val="ru-RU"/>
              </w:rPr>
              <w:t>2</w:t>
            </w:r>
          </w:p>
          <w:p w14:paraId="39928CC7" w14:textId="77777777" w:rsidR="002C3BF8" w:rsidRDefault="002C3BF8" w:rsidP="00F02D6C">
            <w:pPr>
              <w:pStyle w:val="ListParagraph"/>
              <w:numPr>
                <w:ilvl w:val="0"/>
                <w:numId w:val="48"/>
              </w:numPr>
              <w:spacing w:line="240" w:lineRule="auto"/>
              <w:ind w:left="226" w:hanging="226"/>
              <w:rPr>
                <w:b w:val="0"/>
                <w:color w:val="0F0D29" w:themeColor="text1"/>
                <w:sz w:val="20"/>
                <w:szCs w:val="20"/>
              </w:rPr>
            </w:pPr>
            <w:proofErr w:type="spellStart"/>
            <w:r w:rsidRPr="00A9212E">
              <w:rPr>
                <w:b w:val="0"/>
                <w:color w:val="0F0D29" w:themeColor="text1"/>
                <w:sz w:val="20"/>
                <w:szCs w:val="20"/>
              </w:rPr>
              <w:t>Ќесепреселамвосело</w:t>
            </w:r>
            <w:proofErr w:type="spellEnd"/>
          </w:p>
          <w:p w14:paraId="462F86C9" w14:textId="77777777" w:rsidR="002C3BF8" w:rsidRPr="004415B5" w:rsidRDefault="002C3BF8" w:rsidP="00F02D6C">
            <w:pPr>
              <w:pStyle w:val="ListParagraph"/>
              <w:numPr>
                <w:ilvl w:val="0"/>
                <w:numId w:val="48"/>
              </w:numPr>
              <w:spacing w:line="240" w:lineRule="auto"/>
              <w:ind w:left="226" w:hanging="226"/>
              <w:rPr>
                <w:b w:val="0"/>
                <w:color w:val="0F0D29" w:themeColor="text1"/>
                <w:sz w:val="20"/>
                <w:szCs w:val="20"/>
                <w:lang w:val="ru-RU"/>
              </w:rPr>
            </w:pPr>
            <w:r>
              <w:rPr>
                <w:b w:val="0"/>
                <w:color w:val="0F0D29" w:themeColor="text1"/>
                <w:sz w:val="20"/>
                <w:szCs w:val="20"/>
                <w:lang w:val="mk-MK"/>
              </w:rPr>
              <w:t>Ќе ги зачувам</w:t>
            </w:r>
            <w:r w:rsidRPr="004415B5">
              <w:rPr>
                <w:b w:val="0"/>
                <w:color w:val="0F0D29" w:themeColor="text1"/>
                <w:sz w:val="20"/>
                <w:szCs w:val="20"/>
                <w:lang w:val="ru-RU"/>
              </w:rPr>
              <w:t xml:space="preserve"> видовите кои потешко се адаптираат на климатските промени (зачувување на синџирот на исхрана)</w:t>
            </w:r>
          </w:p>
        </w:tc>
      </w:tr>
      <w:tr w:rsidR="002C3BF8" w:rsidRPr="00846724" w14:paraId="5C9A17B2" w14:textId="77777777" w:rsidTr="00F02D6C">
        <w:tc>
          <w:tcPr>
            <w:tcW w:w="3240" w:type="dxa"/>
            <w:tcBorders>
              <w:top w:val="single" w:sz="4" w:space="0" w:color="auto"/>
              <w:left w:val="double" w:sz="12" w:space="0" w:color="auto"/>
              <w:bottom w:val="double" w:sz="12" w:space="0" w:color="auto"/>
              <w:right w:val="double" w:sz="12" w:space="0" w:color="auto"/>
            </w:tcBorders>
            <w:shd w:val="clear" w:color="auto" w:fill="F2F2F2"/>
            <w:tcMar>
              <w:top w:w="0" w:type="dxa"/>
              <w:left w:w="108" w:type="dxa"/>
              <w:bottom w:w="0" w:type="dxa"/>
              <w:right w:w="108" w:type="dxa"/>
            </w:tcMar>
          </w:tcPr>
          <w:p w14:paraId="0312178B" w14:textId="77777777" w:rsidR="002C3BF8" w:rsidRPr="004415B5" w:rsidRDefault="002C3BF8" w:rsidP="00F02D6C">
            <w:pPr>
              <w:spacing w:line="240" w:lineRule="auto"/>
              <w:rPr>
                <w:b w:val="0"/>
                <w:color w:val="0F0D29" w:themeColor="text1"/>
                <w:sz w:val="20"/>
                <w:szCs w:val="20"/>
                <w:lang w:val="ru-RU"/>
              </w:rPr>
            </w:pPr>
            <w:r w:rsidRPr="004415B5">
              <w:rPr>
                <w:b w:val="0"/>
                <w:color w:val="0F0D29" w:themeColor="text1"/>
                <w:sz w:val="20"/>
                <w:szCs w:val="20"/>
                <w:lang w:val="ru-RU"/>
              </w:rPr>
              <w:t>Подобрена соработка меѓу приватниот сектор и општините</w:t>
            </w:r>
          </w:p>
        </w:tc>
        <w:tc>
          <w:tcPr>
            <w:tcW w:w="3329" w:type="dxa"/>
            <w:tcBorders>
              <w:top w:val="single" w:sz="4" w:space="0" w:color="auto"/>
              <w:left w:val="nil"/>
              <w:bottom w:val="double" w:sz="12" w:space="0" w:color="auto"/>
              <w:right w:val="double" w:sz="12" w:space="0" w:color="auto"/>
            </w:tcBorders>
            <w:shd w:val="clear" w:color="auto" w:fill="F2F2F2"/>
            <w:tcMar>
              <w:top w:w="0" w:type="dxa"/>
              <w:left w:w="108" w:type="dxa"/>
              <w:bottom w:w="0" w:type="dxa"/>
              <w:right w:w="108" w:type="dxa"/>
            </w:tcMar>
          </w:tcPr>
          <w:p w14:paraId="681DD09D" w14:textId="77777777" w:rsidR="002C3BF8" w:rsidRPr="00A9212E" w:rsidRDefault="002C3BF8" w:rsidP="00F02D6C">
            <w:pPr>
              <w:pStyle w:val="ListParagraph"/>
              <w:numPr>
                <w:ilvl w:val="0"/>
                <w:numId w:val="48"/>
              </w:numPr>
              <w:spacing w:line="240" w:lineRule="auto"/>
              <w:rPr>
                <w:b w:val="0"/>
                <w:color w:val="0F0D29" w:themeColor="text1"/>
                <w:sz w:val="20"/>
                <w:szCs w:val="20"/>
              </w:rPr>
            </w:pPr>
            <w:r>
              <w:rPr>
                <w:b w:val="0"/>
                <w:color w:val="0F0D29" w:themeColor="text1"/>
                <w:sz w:val="20"/>
                <w:szCs w:val="20"/>
                <w:lang w:val="mk-MK"/>
              </w:rPr>
              <w:t>Е</w:t>
            </w:r>
            <w:proofErr w:type="spellStart"/>
            <w:r w:rsidRPr="00A9212E">
              <w:rPr>
                <w:b w:val="0"/>
                <w:color w:val="0F0D29" w:themeColor="text1"/>
                <w:sz w:val="20"/>
                <w:szCs w:val="20"/>
              </w:rPr>
              <w:t>ко</w:t>
            </w:r>
            <w:proofErr w:type="spellEnd"/>
            <w:r w:rsidRPr="00A9212E">
              <w:rPr>
                <w:b w:val="0"/>
                <w:color w:val="0F0D29" w:themeColor="text1"/>
                <w:sz w:val="20"/>
                <w:szCs w:val="20"/>
              </w:rPr>
              <w:t xml:space="preserve"> - </w:t>
            </w:r>
            <w:proofErr w:type="spellStart"/>
            <w:r w:rsidRPr="00A9212E">
              <w:rPr>
                <w:b w:val="0"/>
                <w:color w:val="0F0D29" w:themeColor="text1"/>
                <w:sz w:val="20"/>
                <w:szCs w:val="20"/>
              </w:rPr>
              <w:t>смартопштини</w:t>
            </w:r>
            <w:proofErr w:type="spellEnd"/>
          </w:p>
          <w:p w14:paraId="5AD8FBD1" w14:textId="77777777" w:rsidR="002C3BF8" w:rsidRPr="004415B5" w:rsidRDefault="002C3BF8" w:rsidP="00F02D6C">
            <w:pPr>
              <w:pStyle w:val="ListParagraph"/>
              <w:numPr>
                <w:ilvl w:val="0"/>
                <w:numId w:val="48"/>
              </w:numPr>
              <w:spacing w:line="240" w:lineRule="auto"/>
              <w:rPr>
                <w:b w:val="0"/>
                <w:color w:val="0F0D29" w:themeColor="text1"/>
                <w:sz w:val="20"/>
                <w:szCs w:val="20"/>
                <w:lang w:val="ru-RU"/>
              </w:rPr>
            </w:pPr>
            <w:r w:rsidRPr="004415B5">
              <w:rPr>
                <w:b w:val="0"/>
                <w:color w:val="0F0D29" w:themeColor="text1"/>
                <w:sz w:val="20"/>
                <w:szCs w:val="20"/>
                <w:lang w:val="ru-RU"/>
              </w:rPr>
              <w:t xml:space="preserve">Локални акции според потребите на заедницата </w:t>
            </w:r>
          </w:p>
          <w:p w14:paraId="5141572B" w14:textId="77777777" w:rsidR="002C3BF8" w:rsidRPr="004415B5" w:rsidRDefault="002C3BF8" w:rsidP="00F02D6C">
            <w:pPr>
              <w:pStyle w:val="ListParagraph"/>
              <w:spacing w:line="240" w:lineRule="auto"/>
              <w:ind w:left="360"/>
              <w:rPr>
                <w:b w:val="0"/>
                <w:color w:val="0F0D29" w:themeColor="text1"/>
                <w:sz w:val="20"/>
                <w:szCs w:val="20"/>
                <w:lang w:val="ru-RU"/>
              </w:rPr>
            </w:pPr>
          </w:p>
        </w:tc>
        <w:tc>
          <w:tcPr>
            <w:tcW w:w="4063" w:type="dxa"/>
            <w:tcBorders>
              <w:top w:val="single" w:sz="4" w:space="0" w:color="auto"/>
              <w:left w:val="nil"/>
              <w:bottom w:val="double" w:sz="12" w:space="0" w:color="auto"/>
              <w:right w:val="double" w:sz="12" w:space="0" w:color="auto"/>
            </w:tcBorders>
            <w:shd w:val="clear" w:color="auto" w:fill="F2F2F2"/>
            <w:tcMar>
              <w:top w:w="0" w:type="dxa"/>
              <w:left w:w="108" w:type="dxa"/>
              <w:bottom w:w="0" w:type="dxa"/>
              <w:right w:w="108" w:type="dxa"/>
            </w:tcMar>
          </w:tcPr>
          <w:p w14:paraId="52B9E915" w14:textId="77777777" w:rsidR="002C3BF8" w:rsidRPr="004415B5" w:rsidRDefault="002C3BF8" w:rsidP="00F02D6C">
            <w:pPr>
              <w:pStyle w:val="ListParagraph"/>
              <w:numPr>
                <w:ilvl w:val="0"/>
                <w:numId w:val="48"/>
              </w:numPr>
              <w:spacing w:line="240" w:lineRule="auto"/>
              <w:ind w:left="226" w:hanging="226"/>
              <w:rPr>
                <w:b w:val="0"/>
                <w:color w:val="0F0D29" w:themeColor="text1"/>
                <w:sz w:val="20"/>
                <w:szCs w:val="20"/>
                <w:lang w:val="ru-RU"/>
              </w:rPr>
            </w:pPr>
            <w:r w:rsidRPr="004415B5">
              <w:rPr>
                <w:b w:val="0"/>
                <w:color w:val="0F0D29" w:themeColor="text1"/>
                <w:sz w:val="20"/>
                <w:szCs w:val="20"/>
                <w:lang w:val="ru-RU"/>
              </w:rPr>
              <w:t>Организирање обуки за доближување на проблемите за климатски промени и начините за нивно решавање</w:t>
            </w:r>
          </w:p>
          <w:p w14:paraId="412FAA03" w14:textId="77777777" w:rsidR="002C3BF8" w:rsidRPr="004415B5" w:rsidRDefault="002C3BF8" w:rsidP="00F02D6C">
            <w:pPr>
              <w:pStyle w:val="ListParagraph"/>
              <w:numPr>
                <w:ilvl w:val="0"/>
                <w:numId w:val="48"/>
              </w:numPr>
              <w:spacing w:line="240" w:lineRule="auto"/>
              <w:ind w:left="226" w:hanging="226"/>
              <w:rPr>
                <w:b w:val="0"/>
                <w:color w:val="0F0D29" w:themeColor="text1"/>
                <w:sz w:val="20"/>
                <w:szCs w:val="20"/>
                <w:lang w:val="ru-RU"/>
              </w:rPr>
            </w:pPr>
            <w:r w:rsidRPr="004415B5">
              <w:rPr>
                <w:b w:val="0"/>
                <w:color w:val="0F0D29" w:themeColor="text1"/>
                <w:sz w:val="20"/>
                <w:szCs w:val="20"/>
                <w:lang w:val="ru-RU"/>
              </w:rPr>
              <w:t>Развој на проекти за еко - смарт општини</w:t>
            </w:r>
          </w:p>
        </w:tc>
      </w:tr>
    </w:tbl>
    <w:p w14:paraId="1E8BE301" w14:textId="77777777" w:rsidR="002C3BF8" w:rsidRPr="004415B5" w:rsidRDefault="002C3BF8" w:rsidP="002C3BF8">
      <w:pPr>
        <w:spacing w:after="120" w:line="240" w:lineRule="auto"/>
        <w:contextualSpacing/>
        <w:rPr>
          <w:rFonts w:ascii="Times New Roman" w:hAnsi="Times New Roman" w:cs="Times New Roman"/>
          <w:sz w:val="24"/>
          <w:szCs w:val="24"/>
          <w:lang w:val="ru-RU"/>
        </w:rPr>
      </w:pPr>
    </w:p>
    <w:p w14:paraId="6D39EEFC" w14:textId="77777777" w:rsidR="001644CD" w:rsidRDefault="001644CD" w:rsidP="001775FC">
      <w:pPr>
        <w:spacing w:after="120"/>
        <w:jc w:val="both"/>
        <w:rPr>
          <w:rFonts w:eastAsia="Times New Roman" w:cstheme="minorHAnsi"/>
          <w:b w:val="0"/>
          <w:color w:val="auto"/>
          <w:sz w:val="22"/>
          <w:szCs w:val="24"/>
          <w:lang w:val="mk-MK" w:eastAsia="mk-MK"/>
        </w:rPr>
      </w:pPr>
    </w:p>
    <w:p w14:paraId="779060F2" w14:textId="62921D0D" w:rsidR="002C3BF8" w:rsidRDefault="002C3BF8" w:rsidP="001644CD">
      <w:pPr>
        <w:spacing w:line="288" w:lineRule="auto"/>
        <w:jc w:val="both"/>
        <w:rPr>
          <w:rFonts w:eastAsia="Times New Roman" w:cstheme="minorHAnsi"/>
          <w:b w:val="0"/>
          <w:color w:val="auto"/>
          <w:sz w:val="22"/>
          <w:szCs w:val="24"/>
          <w:lang w:val="mk-MK" w:eastAsia="mk-MK"/>
        </w:rPr>
      </w:pPr>
      <w:r w:rsidRPr="001775FC">
        <w:rPr>
          <w:rFonts w:eastAsia="Times New Roman" w:cstheme="minorHAnsi"/>
          <w:b w:val="0"/>
          <w:color w:val="auto"/>
          <w:sz w:val="22"/>
          <w:szCs w:val="24"/>
          <w:lang w:val="mk-MK" w:eastAsia="mk-MK"/>
        </w:rPr>
        <w:t xml:space="preserve">Интегрален став кој се провејуваше на сите работилници е дека животната средина не може и не треба да се разгледува како посебна област, туку во спрега со буквално сите останати области (од енергетика и отпад до здравство и туризам, од владеење на правото и социјална политика до </w:t>
      </w:r>
      <w:r w:rsidR="00231CAF" w:rsidRPr="001775FC">
        <w:rPr>
          <w:rFonts w:eastAsia="Times New Roman" w:cstheme="minorHAnsi"/>
          <w:b w:val="0"/>
          <w:color w:val="auto"/>
          <w:sz w:val="22"/>
          <w:szCs w:val="24"/>
          <w:lang w:val="mk-MK" w:eastAsia="mk-MK"/>
        </w:rPr>
        <w:t xml:space="preserve">просторно планирање, </w:t>
      </w:r>
      <w:r w:rsidRPr="001775FC">
        <w:rPr>
          <w:rFonts w:eastAsia="Times New Roman" w:cstheme="minorHAnsi"/>
          <w:b w:val="0"/>
          <w:color w:val="auto"/>
          <w:sz w:val="22"/>
          <w:szCs w:val="24"/>
          <w:lang w:val="mk-MK" w:eastAsia="mk-MK"/>
        </w:rPr>
        <w:t xml:space="preserve">иновации и земјоделие итн.). Овие врски се детално опишани во поглавјето 5 и опфаќаат </w:t>
      </w:r>
      <w:r w:rsidRPr="001775FC">
        <w:rPr>
          <w:rFonts w:eastAsia="Times New Roman" w:cstheme="minorHAnsi"/>
          <w:b w:val="0"/>
          <w:color w:val="auto"/>
          <w:sz w:val="22"/>
          <w:szCs w:val="24"/>
          <w:lang w:val="ru-RU" w:eastAsia="mk-MK"/>
        </w:rPr>
        <w:t xml:space="preserve">социоекономски </w:t>
      </w:r>
      <w:r w:rsidRPr="001775FC">
        <w:rPr>
          <w:rFonts w:eastAsia="Times New Roman" w:cstheme="minorHAnsi"/>
          <w:b w:val="0"/>
          <w:color w:val="auto"/>
          <w:sz w:val="22"/>
          <w:szCs w:val="24"/>
          <w:lang w:val="mk-MK" w:eastAsia="mk-MK"/>
        </w:rPr>
        <w:t>аспекти, зелени работни места, енергетска сиромаштија и праведна транзиција, просторно планирање, млади, род и др. Предизвиците кои треба да се надминат се однесуваат на усвојување/промена на соодветна легислатива во однос на европските стандарди и подобрување на надлежности, како и подобрена имплементација на стратешките документи од оваа област.</w:t>
      </w:r>
    </w:p>
    <w:p w14:paraId="1A715DF5" w14:textId="77777777" w:rsidR="001644CD" w:rsidRDefault="001644CD" w:rsidP="001644CD">
      <w:pPr>
        <w:spacing w:line="288" w:lineRule="auto"/>
        <w:jc w:val="both"/>
        <w:rPr>
          <w:rFonts w:eastAsia="Times New Roman" w:cstheme="minorHAnsi"/>
          <w:b w:val="0"/>
          <w:color w:val="auto"/>
          <w:sz w:val="22"/>
          <w:szCs w:val="24"/>
          <w:lang w:val="mk-MK" w:eastAsia="mk-MK"/>
        </w:rPr>
      </w:pPr>
    </w:p>
    <w:p w14:paraId="78E41DF8" w14:textId="77777777" w:rsidR="002C3BF8" w:rsidRPr="00BC7FF8" w:rsidRDefault="002C3BF8" w:rsidP="001644CD">
      <w:pPr>
        <w:spacing w:line="288" w:lineRule="auto"/>
        <w:jc w:val="both"/>
        <w:rPr>
          <w:rFonts w:eastAsia="Times New Roman" w:cstheme="minorHAnsi"/>
          <w:b w:val="0"/>
          <w:color w:val="auto"/>
          <w:sz w:val="22"/>
          <w:szCs w:val="24"/>
          <w:lang w:val="mk-MK" w:eastAsia="mk-MK"/>
        </w:rPr>
      </w:pPr>
      <w:r w:rsidRPr="001775FC">
        <w:rPr>
          <w:rFonts w:eastAsia="Times New Roman" w:cstheme="minorHAnsi"/>
          <w:b w:val="0"/>
          <w:color w:val="auto"/>
          <w:sz w:val="22"/>
          <w:szCs w:val="24"/>
          <w:lang w:val="mk-MK" w:eastAsia="mk-MK"/>
        </w:rPr>
        <w:t>Заштитата на животната средина и живеалиштата, како и справувањето со климатските промени не се во надлежност само на Владата, општинитеили приватните компании.Финансиската и техничката поддршка од меѓународната заедница и донатори се клучни во оваа тематска област.</w:t>
      </w:r>
      <w:r w:rsidR="00BC7FF8">
        <w:rPr>
          <w:rFonts w:eastAsia="Times New Roman" w:cstheme="minorHAnsi"/>
          <w:b w:val="0"/>
          <w:color w:val="auto"/>
          <w:sz w:val="22"/>
          <w:szCs w:val="24"/>
          <w:lang w:val="mk-MK" w:eastAsia="mk-MK"/>
        </w:rPr>
        <w:br/>
      </w:r>
      <w:r w:rsidRPr="00BC7FF8">
        <w:rPr>
          <w:rFonts w:eastAsia="Times New Roman" w:cstheme="minorHAnsi"/>
          <w:b w:val="0"/>
          <w:color w:val="auto"/>
          <w:sz w:val="22"/>
          <w:szCs w:val="24"/>
          <w:lang w:val="mk-MK" w:eastAsia="mk-MK"/>
        </w:rPr>
        <w:t>Одржлив економски развој со минимално и одржливо користење на природните ресурси е срцето на новата Стратегија за развој на нашата држава, бидејќи ќе овозможи усогласување на целите на животната средина со долгорочните национални, социјални и економски интереси, во поширок контекст.  Со паметни акции засновани на податоци и наука ќе се спречи нарушување на природната рамнотежа на екосистемите, ќе се заштитат природните вредности и ќе се овоможи хуман живот “отпорен” на климатските промени кои не очекуваат.</w:t>
      </w:r>
      <w:r w:rsidRPr="001775FC">
        <w:rPr>
          <w:rFonts w:eastAsia="Times New Roman" w:cstheme="minorHAnsi"/>
          <w:color w:val="auto"/>
          <w:sz w:val="22"/>
          <w:szCs w:val="24"/>
          <w:lang w:val="mk-MK" w:eastAsia="mk-MK"/>
        </w:rPr>
        <w:t xml:space="preserve">  </w:t>
      </w:r>
    </w:p>
    <w:p w14:paraId="625EAF40" w14:textId="2F2564A9" w:rsidR="00C13370" w:rsidRDefault="001644CD" w:rsidP="003032AA">
      <w:pPr>
        <w:pStyle w:val="Content"/>
        <w:spacing w:after="120" w:line="240" w:lineRule="auto"/>
        <w:contextualSpacing/>
        <w:jc w:val="both"/>
        <w:rPr>
          <w:rFonts w:ascii="Times New Roman" w:eastAsia="Times New Roman" w:hAnsi="Times New Roman" w:cs="Times New Roman"/>
          <w:color w:val="auto"/>
          <w:sz w:val="24"/>
          <w:szCs w:val="24"/>
          <w:lang w:val="mk-MK" w:eastAsia="mk-MK"/>
        </w:rPr>
      </w:pPr>
      <w:r w:rsidRPr="003032AA">
        <w:rPr>
          <w:rFonts w:ascii="Times New Roman" w:eastAsia="Times New Roman" w:hAnsi="Times New Roman" w:cs="Times New Roman"/>
          <w:b/>
          <w:noProof/>
          <w:color w:val="auto"/>
          <w:sz w:val="24"/>
          <w:szCs w:val="24"/>
          <w:lang w:val="en-GB" w:eastAsia="en-GB"/>
        </w:rPr>
        <w:drawing>
          <wp:anchor distT="0" distB="0" distL="114300" distR="114300" simplePos="0" relativeHeight="251655680" behindDoc="1" locked="0" layoutInCell="1" allowOverlap="1" wp14:anchorId="5D7C6AA4" wp14:editId="59C39ECB">
            <wp:simplePos x="0" y="0"/>
            <wp:positionH relativeFrom="margin">
              <wp:posOffset>-78740</wp:posOffset>
            </wp:positionH>
            <wp:positionV relativeFrom="paragraph">
              <wp:posOffset>192405</wp:posOffset>
            </wp:positionV>
            <wp:extent cx="6350000" cy="3200400"/>
            <wp:effectExtent l="38100" t="0" r="12700" b="0"/>
            <wp:wrapNone/>
            <wp:docPr id="21" name="Diagram 2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anchor>
        </w:drawing>
      </w:r>
    </w:p>
    <w:p w14:paraId="65760356" w14:textId="272770F6" w:rsidR="002C3BF8" w:rsidRPr="008C4735" w:rsidRDefault="002C3BF8" w:rsidP="002C3BF8">
      <w:pPr>
        <w:pStyle w:val="Content"/>
        <w:spacing w:after="120" w:line="240" w:lineRule="auto"/>
        <w:contextualSpacing/>
        <w:jc w:val="center"/>
        <w:rPr>
          <w:rFonts w:ascii="Times New Roman" w:eastAsia="Times New Roman" w:hAnsi="Times New Roman" w:cs="Times New Roman"/>
          <w:b/>
          <w:bCs/>
          <w:color w:val="auto"/>
          <w:sz w:val="24"/>
          <w:szCs w:val="24"/>
          <w:lang w:val="ru-RU" w:eastAsia="mk-MK"/>
        </w:rPr>
      </w:pPr>
      <w:r w:rsidRPr="008C4735">
        <w:rPr>
          <w:rFonts w:ascii="Times New Roman" w:eastAsia="Times New Roman" w:hAnsi="Times New Roman" w:cs="Times New Roman"/>
          <w:b/>
          <w:bCs/>
          <w:color w:val="auto"/>
          <w:sz w:val="24"/>
          <w:szCs w:val="24"/>
          <w:lang w:val="mk-MK" w:eastAsia="mk-MK"/>
        </w:rPr>
        <w:t>ВИЗИИ НА ГРАЃАНИТЕ ОД ВИЗИОНЕРСКИТЕ РАБОТИЛНИЦИ</w:t>
      </w:r>
    </w:p>
    <w:p w14:paraId="7B6AF951" w14:textId="7155A8AD" w:rsidR="00BC7FF8" w:rsidRPr="008C4735" w:rsidRDefault="001644CD" w:rsidP="00BC7FF8">
      <w:pPr>
        <w:spacing w:after="200"/>
        <w:rPr>
          <w:rFonts w:ascii="Times New Roman" w:hAnsi="Times New Roman" w:cs="Times New Roman"/>
          <w:bCs/>
          <w:sz w:val="24"/>
          <w:szCs w:val="24"/>
          <w:lang w:val="mk-MK"/>
        </w:rPr>
      </w:pPr>
      <w:r w:rsidRPr="008C4735">
        <w:rPr>
          <w:rFonts w:ascii="Times New Roman" w:eastAsia="Times New Roman" w:hAnsi="Times New Roman" w:cs="Times New Roman"/>
          <w:bCs/>
          <w:noProof/>
          <w:color w:val="auto"/>
          <w:sz w:val="24"/>
          <w:szCs w:val="24"/>
          <w:lang w:val="en-GB" w:eastAsia="en-GB"/>
        </w:rPr>
        <w:drawing>
          <wp:anchor distT="0" distB="0" distL="114300" distR="114300" simplePos="0" relativeHeight="251653632" behindDoc="1" locked="0" layoutInCell="1" allowOverlap="1" wp14:anchorId="5604B2FE" wp14:editId="40767025">
            <wp:simplePos x="0" y="0"/>
            <wp:positionH relativeFrom="margin">
              <wp:posOffset>-85725</wp:posOffset>
            </wp:positionH>
            <wp:positionV relativeFrom="paragraph">
              <wp:posOffset>2468245</wp:posOffset>
            </wp:positionV>
            <wp:extent cx="6350000" cy="3200400"/>
            <wp:effectExtent l="38100" t="0" r="12700" b="0"/>
            <wp:wrapNone/>
            <wp:docPr id="20" name="Diagram 2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anchor>
        </w:drawing>
      </w:r>
    </w:p>
    <w:sectPr w:rsidR="00BC7FF8" w:rsidRPr="008C4735" w:rsidSect="00452137">
      <w:pgSz w:w="11906" w:h="16838" w:code="9"/>
      <w:pgMar w:top="720" w:right="1152" w:bottom="720" w:left="1152" w:header="0" w:footer="288" w:gutter="0"/>
      <w:pgNumType w:start="1"/>
      <w:cols w:space="720"/>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E77601" w14:textId="77777777" w:rsidR="002D7497" w:rsidRDefault="002D7497">
      <w:r>
        <w:separator/>
      </w:r>
    </w:p>
    <w:p w14:paraId="20A6D956" w14:textId="77777777" w:rsidR="002D7497" w:rsidRDefault="002D7497"/>
  </w:endnote>
  <w:endnote w:type="continuationSeparator" w:id="0">
    <w:p w14:paraId="77D084CE" w14:textId="77777777" w:rsidR="002D7497" w:rsidRDefault="002D7497">
      <w:r>
        <w:continuationSeparator/>
      </w:r>
    </w:p>
    <w:p w14:paraId="1583D570" w14:textId="77777777" w:rsidR="002D7497" w:rsidRDefault="002D7497"/>
  </w:endnote>
  <w:endnote w:id="1">
    <w:p w14:paraId="2607051C" w14:textId="77777777" w:rsidR="00231CAF" w:rsidRPr="00BC7FF8" w:rsidRDefault="00231CAF" w:rsidP="002C3BF8">
      <w:pPr>
        <w:pStyle w:val="EndnoteText"/>
        <w:rPr>
          <w:rFonts w:ascii="Times New Roman" w:hAnsi="Times New Roman" w:cs="Times New Roman"/>
          <w:lang w:val="mk-MK"/>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C3B8D5" w14:textId="77777777" w:rsidR="002D7497" w:rsidRDefault="002D7497">
      <w:r>
        <w:separator/>
      </w:r>
    </w:p>
    <w:p w14:paraId="109671C3" w14:textId="77777777" w:rsidR="002D7497" w:rsidRDefault="002D7497"/>
  </w:footnote>
  <w:footnote w:type="continuationSeparator" w:id="0">
    <w:p w14:paraId="1B686D43" w14:textId="77777777" w:rsidR="002D7497" w:rsidRDefault="002D7497">
      <w:r>
        <w:continuationSeparator/>
      </w:r>
    </w:p>
    <w:p w14:paraId="1034582B" w14:textId="77777777" w:rsidR="002D7497" w:rsidRDefault="002D749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27B4975"/>
    <w:multiLevelType w:val="multilevel"/>
    <w:tmpl w:val="AC805B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6D7895"/>
    <w:multiLevelType w:val="hybridMultilevel"/>
    <w:tmpl w:val="8BFE2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1F58A4"/>
    <w:multiLevelType w:val="hybridMultilevel"/>
    <w:tmpl w:val="A40CDDF0"/>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B3D6416"/>
    <w:multiLevelType w:val="hybridMultilevel"/>
    <w:tmpl w:val="D22A37FA"/>
    <w:lvl w:ilvl="0" w:tplc="C4347D84">
      <w:numFmt w:val="bullet"/>
      <w:lvlText w:val="•"/>
      <w:lvlJc w:val="left"/>
      <w:pPr>
        <w:ind w:left="720" w:hanging="360"/>
      </w:pPr>
      <w:rPr>
        <w:rFonts w:ascii="Times New Roman" w:eastAsia="Times New Roman" w:hAnsi="Times New Roman" w:cs="Times New Roman"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5" w15:restartNumberingAfterBreak="0">
    <w:nsid w:val="0BC774E3"/>
    <w:multiLevelType w:val="hybridMultilevel"/>
    <w:tmpl w:val="0204C0BE"/>
    <w:lvl w:ilvl="0" w:tplc="042F0001">
      <w:start w:val="1"/>
      <w:numFmt w:val="bullet"/>
      <w:lvlText w:val=""/>
      <w:lvlJc w:val="left"/>
      <w:pPr>
        <w:ind w:left="780" w:hanging="360"/>
      </w:pPr>
      <w:rPr>
        <w:rFonts w:ascii="Symbol" w:hAnsi="Symbol" w:hint="default"/>
      </w:rPr>
    </w:lvl>
    <w:lvl w:ilvl="1" w:tplc="042F0003" w:tentative="1">
      <w:start w:val="1"/>
      <w:numFmt w:val="bullet"/>
      <w:lvlText w:val="o"/>
      <w:lvlJc w:val="left"/>
      <w:pPr>
        <w:ind w:left="1500" w:hanging="360"/>
      </w:pPr>
      <w:rPr>
        <w:rFonts w:ascii="Courier New" w:hAnsi="Courier New" w:cs="Courier New" w:hint="default"/>
      </w:rPr>
    </w:lvl>
    <w:lvl w:ilvl="2" w:tplc="042F0005" w:tentative="1">
      <w:start w:val="1"/>
      <w:numFmt w:val="bullet"/>
      <w:lvlText w:val=""/>
      <w:lvlJc w:val="left"/>
      <w:pPr>
        <w:ind w:left="2220" w:hanging="360"/>
      </w:pPr>
      <w:rPr>
        <w:rFonts w:ascii="Wingdings" w:hAnsi="Wingdings" w:hint="default"/>
      </w:rPr>
    </w:lvl>
    <w:lvl w:ilvl="3" w:tplc="042F0001" w:tentative="1">
      <w:start w:val="1"/>
      <w:numFmt w:val="bullet"/>
      <w:lvlText w:val=""/>
      <w:lvlJc w:val="left"/>
      <w:pPr>
        <w:ind w:left="2940" w:hanging="360"/>
      </w:pPr>
      <w:rPr>
        <w:rFonts w:ascii="Symbol" w:hAnsi="Symbol" w:hint="default"/>
      </w:rPr>
    </w:lvl>
    <w:lvl w:ilvl="4" w:tplc="042F0003" w:tentative="1">
      <w:start w:val="1"/>
      <w:numFmt w:val="bullet"/>
      <w:lvlText w:val="o"/>
      <w:lvlJc w:val="left"/>
      <w:pPr>
        <w:ind w:left="3660" w:hanging="360"/>
      </w:pPr>
      <w:rPr>
        <w:rFonts w:ascii="Courier New" w:hAnsi="Courier New" w:cs="Courier New" w:hint="default"/>
      </w:rPr>
    </w:lvl>
    <w:lvl w:ilvl="5" w:tplc="042F0005" w:tentative="1">
      <w:start w:val="1"/>
      <w:numFmt w:val="bullet"/>
      <w:lvlText w:val=""/>
      <w:lvlJc w:val="left"/>
      <w:pPr>
        <w:ind w:left="4380" w:hanging="360"/>
      </w:pPr>
      <w:rPr>
        <w:rFonts w:ascii="Wingdings" w:hAnsi="Wingdings" w:hint="default"/>
      </w:rPr>
    </w:lvl>
    <w:lvl w:ilvl="6" w:tplc="042F0001" w:tentative="1">
      <w:start w:val="1"/>
      <w:numFmt w:val="bullet"/>
      <w:lvlText w:val=""/>
      <w:lvlJc w:val="left"/>
      <w:pPr>
        <w:ind w:left="5100" w:hanging="360"/>
      </w:pPr>
      <w:rPr>
        <w:rFonts w:ascii="Symbol" w:hAnsi="Symbol" w:hint="default"/>
      </w:rPr>
    </w:lvl>
    <w:lvl w:ilvl="7" w:tplc="042F0003" w:tentative="1">
      <w:start w:val="1"/>
      <w:numFmt w:val="bullet"/>
      <w:lvlText w:val="o"/>
      <w:lvlJc w:val="left"/>
      <w:pPr>
        <w:ind w:left="5820" w:hanging="360"/>
      </w:pPr>
      <w:rPr>
        <w:rFonts w:ascii="Courier New" w:hAnsi="Courier New" w:cs="Courier New" w:hint="default"/>
      </w:rPr>
    </w:lvl>
    <w:lvl w:ilvl="8" w:tplc="042F0005" w:tentative="1">
      <w:start w:val="1"/>
      <w:numFmt w:val="bullet"/>
      <w:lvlText w:val=""/>
      <w:lvlJc w:val="left"/>
      <w:pPr>
        <w:ind w:left="6540" w:hanging="360"/>
      </w:pPr>
      <w:rPr>
        <w:rFonts w:ascii="Wingdings" w:hAnsi="Wingdings" w:hint="default"/>
      </w:rPr>
    </w:lvl>
  </w:abstractNum>
  <w:abstractNum w:abstractNumId="6" w15:restartNumberingAfterBreak="0">
    <w:nsid w:val="0CDA41C8"/>
    <w:multiLevelType w:val="hybridMultilevel"/>
    <w:tmpl w:val="AC7697C6"/>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7" w15:restartNumberingAfterBreak="0">
    <w:nsid w:val="0E28512F"/>
    <w:multiLevelType w:val="hybridMultilevel"/>
    <w:tmpl w:val="86388BCC"/>
    <w:lvl w:ilvl="0" w:tplc="04090001">
      <w:start w:val="1"/>
      <w:numFmt w:val="bullet"/>
      <w:lvlText w:val=""/>
      <w:lvlJc w:val="left"/>
      <w:pPr>
        <w:ind w:left="57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EE21DCC"/>
    <w:multiLevelType w:val="hybridMultilevel"/>
    <w:tmpl w:val="A57644E4"/>
    <w:lvl w:ilvl="0" w:tplc="C4347D84">
      <w:numFmt w:val="bullet"/>
      <w:lvlText w:val="•"/>
      <w:lvlJc w:val="left"/>
      <w:pPr>
        <w:ind w:left="720" w:hanging="360"/>
      </w:pPr>
      <w:rPr>
        <w:rFonts w:ascii="Times New Roman" w:eastAsia="Times New Roman" w:hAnsi="Times New Roman" w:cs="Times New Roman"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9" w15:restartNumberingAfterBreak="0">
    <w:nsid w:val="12061791"/>
    <w:multiLevelType w:val="hybridMultilevel"/>
    <w:tmpl w:val="B5F28D7C"/>
    <w:lvl w:ilvl="0" w:tplc="52BED0EC">
      <w:start w:val="1"/>
      <w:numFmt w:val="bullet"/>
      <w:lvlText w:val="•"/>
      <w:lvlJc w:val="left"/>
      <w:pPr>
        <w:tabs>
          <w:tab w:val="num" w:pos="720"/>
        </w:tabs>
        <w:ind w:left="720" w:hanging="360"/>
      </w:pPr>
      <w:rPr>
        <w:rFonts w:ascii="Arial" w:hAnsi="Arial" w:hint="default"/>
      </w:rPr>
    </w:lvl>
    <w:lvl w:ilvl="1" w:tplc="AA1225FC" w:tentative="1">
      <w:start w:val="1"/>
      <w:numFmt w:val="bullet"/>
      <w:lvlText w:val="•"/>
      <w:lvlJc w:val="left"/>
      <w:pPr>
        <w:tabs>
          <w:tab w:val="num" w:pos="1440"/>
        </w:tabs>
        <w:ind w:left="1440" w:hanging="360"/>
      </w:pPr>
      <w:rPr>
        <w:rFonts w:ascii="Arial" w:hAnsi="Arial" w:hint="default"/>
      </w:rPr>
    </w:lvl>
    <w:lvl w:ilvl="2" w:tplc="770C7C5A" w:tentative="1">
      <w:start w:val="1"/>
      <w:numFmt w:val="bullet"/>
      <w:lvlText w:val="•"/>
      <w:lvlJc w:val="left"/>
      <w:pPr>
        <w:tabs>
          <w:tab w:val="num" w:pos="2160"/>
        </w:tabs>
        <w:ind w:left="2160" w:hanging="360"/>
      </w:pPr>
      <w:rPr>
        <w:rFonts w:ascii="Arial" w:hAnsi="Arial" w:hint="default"/>
      </w:rPr>
    </w:lvl>
    <w:lvl w:ilvl="3" w:tplc="1870E396" w:tentative="1">
      <w:start w:val="1"/>
      <w:numFmt w:val="bullet"/>
      <w:lvlText w:val="•"/>
      <w:lvlJc w:val="left"/>
      <w:pPr>
        <w:tabs>
          <w:tab w:val="num" w:pos="2880"/>
        </w:tabs>
        <w:ind w:left="2880" w:hanging="360"/>
      </w:pPr>
      <w:rPr>
        <w:rFonts w:ascii="Arial" w:hAnsi="Arial" w:hint="default"/>
      </w:rPr>
    </w:lvl>
    <w:lvl w:ilvl="4" w:tplc="93BE7B9A" w:tentative="1">
      <w:start w:val="1"/>
      <w:numFmt w:val="bullet"/>
      <w:lvlText w:val="•"/>
      <w:lvlJc w:val="left"/>
      <w:pPr>
        <w:tabs>
          <w:tab w:val="num" w:pos="3600"/>
        </w:tabs>
        <w:ind w:left="3600" w:hanging="360"/>
      </w:pPr>
      <w:rPr>
        <w:rFonts w:ascii="Arial" w:hAnsi="Arial" w:hint="default"/>
      </w:rPr>
    </w:lvl>
    <w:lvl w:ilvl="5" w:tplc="45F4F8B2" w:tentative="1">
      <w:start w:val="1"/>
      <w:numFmt w:val="bullet"/>
      <w:lvlText w:val="•"/>
      <w:lvlJc w:val="left"/>
      <w:pPr>
        <w:tabs>
          <w:tab w:val="num" w:pos="4320"/>
        </w:tabs>
        <w:ind w:left="4320" w:hanging="360"/>
      </w:pPr>
      <w:rPr>
        <w:rFonts w:ascii="Arial" w:hAnsi="Arial" w:hint="default"/>
      </w:rPr>
    </w:lvl>
    <w:lvl w:ilvl="6" w:tplc="5E647514" w:tentative="1">
      <w:start w:val="1"/>
      <w:numFmt w:val="bullet"/>
      <w:lvlText w:val="•"/>
      <w:lvlJc w:val="left"/>
      <w:pPr>
        <w:tabs>
          <w:tab w:val="num" w:pos="5040"/>
        </w:tabs>
        <w:ind w:left="5040" w:hanging="360"/>
      </w:pPr>
      <w:rPr>
        <w:rFonts w:ascii="Arial" w:hAnsi="Arial" w:hint="default"/>
      </w:rPr>
    </w:lvl>
    <w:lvl w:ilvl="7" w:tplc="FF52A8E6" w:tentative="1">
      <w:start w:val="1"/>
      <w:numFmt w:val="bullet"/>
      <w:lvlText w:val="•"/>
      <w:lvlJc w:val="left"/>
      <w:pPr>
        <w:tabs>
          <w:tab w:val="num" w:pos="5760"/>
        </w:tabs>
        <w:ind w:left="5760" w:hanging="360"/>
      </w:pPr>
      <w:rPr>
        <w:rFonts w:ascii="Arial" w:hAnsi="Arial" w:hint="default"/>
      </w:rPr>
    </w:lvl>
    <w:lvl w:ilvl="8" w:tplc="F9143832"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48D12E9"/>
    <w:multiLevelType w:val="multilevel"/>
    <w:tmpl w:val="30601C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5E767E3"/>
    <w:multiLevelType w:val="hybridMultilevel"/>
    <w:tmpl w:val="395A7EC8"/>
    <w:lvl w:ilvl="0" w:tplc="042F000F">
      <w:start w:val="1"/>
      <w:numFmt w:val="decimal"/>
      <w:lvlText w:val="%1."/>
      <w:lvlJc w:val="left"/>
      <w:pPr>
        <w:ind w:left="786" w:hanging="360"/>
      </w:pPr>
      <w:rPr>
        <w:rFonts w:hint="default"/>
      </w:rPr>
    </w:lvl>
    <w:lvl w:ilvl="1" w:tplc="042F0019" w:tentative="1">
      <w:start w:val="1"/>
      <w:numFmt w:val="lowerLetter"/>
      <w:lvlText w:val="%2."/>
      <w:lvlJc w:val="left"/>
      <w:pPr>
        <w:ind w:left="1440" w:hanging="360"/>
      </w:pPr>
    </w:lvl>
    <w:lvl w:ilvl="2" w:tplc="042F001B" w:tentative="1">
      <w:start w:val="1"/>
      <w:numFmt w:val="lowerRoman"/>
      <w:lvlText w:val="%3."/>
      <w:lvlJc w:val="right"/>
      <w:pPr>
        <w:ind w:left="2160" w:hanging="180"/>
      </w:pPr>
    </w:lvl>
    <w:lvl w:ilvl="3" w:tplc="042F000F" w:tentative="1">
      <w:start w:val="1"/>
      <w:numFmt w:val="decimal"/>
      <w:lvlText w:val="%4."/>
      <w:lvlJc w:val="left"/>
      <w:pPr>
        <w:ind w:left="2880" w:hanging="360"/>
      </w:pPr>
    </w:lvl>
    <w:lvl w:ilvl="4" w:tplc="042F0019" w:tentative="1">
      <w:start w:val="1"/>
      <w:numFmt w:val="lowerLetter"/>
      <w:lvlText w:val="%5."/>
      <w:lvlJc w:val="left"/>
      <w:pPr>
        <w:ind w:left="3600" w:hanging="360"/>
      </w:pPr>
    </w:lvl>
    <w:lvl w:ilvl="5" w:tplc="042F001B" w:tentative="1">
      <w:start w:val="1"/>
      <w:numFmt w:val="lowerRoman"/>
      <w:lvlText w:val="%6."/>
      <w:lvlJc w:val="right"/>
      <w:pPr>
        <w:ind w:left="4320" w:hanging="180"/>
      </w:pPr>
    </w:lvl>
    <w:lvl w:ilvl="6" w:tplc="042F000F" w:tentative="1">
      <w:start w:val="1"/>
      <w:numFmt w:val="decimal"/>
      <w:lvlText w:val="%7."/>
      <w:lvlJc w:val="left"/>
      <w:pPr>
        <w:ind w:left="5040" w:hanging="360"/>
      </w:pPr>
    </w:lvl>
    <w:lvl w:ilvl="7" w:tplc="042F0019" w:tentative="1">
      <w:start w:val="1"/>
      <w:numFmt w:val="lowerLetter"/>
      <w:lvlText w:val="%8."/>
      <w:lvlJc w:val="left"/>
      <w:pPr>
        <w:ind w:left="5760" w:hanging="360"/>
      </w:pPr>
    </w:lvl>
    <w:lvl w:ilvl="8" w:tplc="042F001B" w:tentative="1">
      <w:start w:val="1"/>
      <w:numFmt w:val="lowerRoman"/>
      <w:lvlText w:val="%9."/>
      <w:lvlJc w:val="right"/>
      <w:pPr>
        <w:ind w:left="6480" w:hanging="180"/>
      </w:pPr>
    </w:lvl>
  </w:abstractNum>
  <w:abstractNum w:abstractNumId="12" w15:restartNumberingAfterBreak="0">
    <w:nsid w:val="19186046"/>
    <w:multiLevelType w:val="hybridMultilevel"/>
    <w:tmpl w:val="4614C0D8"/>
    <w:lvl w:ilvl="0" w:tplc="042F0001">
      <w:start w:val="1"/>
      <w:numFmt w:val="bullet"/>
      <w:lvlText w:val=""/>
      <w:lvlJc w:val="left"/>
      <w:pPr>
        <w:ind w:left="780" w:hanging="360"/>
      </w:pPr>
      <w:rPr>
        <w:rFonts w:ascii="Symbol" w:hAnsi="Symbol" w:hint="default"/>
      </w:rPr>
    </w:lvl>
    <w:lvl w:ilvl="1" w:tplc="042F0003" w:tentative="1">
      <w:start w:val="1"/>
      <w:numFmt w:val="bullet"/>
      <w:lvlText w:val="o"/>
      <w:lvlJc w:val="left"/>
      <w:pPr>
        <w:ind w:left="1500" w:hanging="360"/>
      </w:pPr>
      <w:rPr>
        <w:rFonts w:ascii="Courier New" w:hAnsi="Courier New" w:cs="Courier New" w:hint="default"/>
      </w:rPr>
    </w:lvl>
    <w:lvl w:ilvl="2" w:tplc="042F0005" w:tentative="1">
      <w:start w:val="1"/>
      <w:numFmt w:val="bullet"/>
      <w:lvlText w:val=""/>
      <w:lvlJc w:val="left"/>
      <w:pPr>
        <w:ind w:left="2220" w:hanging="360"/>
      </w:pPr>
      <w:rPr>
        <w:rFonts w:ascii="Wingdings" w:hAnsi="Wingdings" w:hint="default"/>
      </w:rPr>
    </w:lvl>
    <w:lvl w:ilvl="3" w:tplc="042F0001" w:tentative="1">
      <w:start w:val="1"/>
      <w:numFmt w:val="bullet"/>
      <w:lvlText w:val=""/>
      <w:lvlJc w:val="left"/>
      <w:pPr>
        <w:ind w:left="2940" w:hanging="360"/>
      </w:pPr>
      <w:rPr>
        <w:rFonts w:ascii="Symbol" w:hAnsi="Symbol" w:hint="default"/>
      </w:rPr>
    </w:lvl>
    <w:lvl w:ilvl="4" w:tplc="042F0003" w:tentative="1">
      <w:start w:val="1"/>
      <w:numFmt w:val="bullet"/>
      <w:lvlText w:val="o"/>
      <w:lvlJc w:val="left"/>
      <w:pPr>
        <w:ind w:left="3660" w:hanging="360"/>
      </w:pPr>
      <w:rPr>
        <w:rFonts w:ascii="Courier New" w:hAnsi="Courier New" w:cs="Courier New" w:hint="default"/>
      </w:rPr>
    </w:lvl>
    <w:lvl w:ilvl="5" w:tplc="042F0005" w:tentative="1">
      <w:start w:val="1"/>
      <w:numFmt w:val="bullet"/>
      <w:lvlText w:val=""/>
      <w:lvlJc w:val="left"/>
      <w:pPr>
        <w:ind w:left="4380" w:hanging="360"/>
      </w:pPr>
      <w:rPr>
        <w:rFonts w:ascii="Wingdings" w:hAnsi="Wingdings" w:hint="default"/>
      </w:rPr>
    </w:lvl>
    <w:lvl w:ilvl="6" w:tplc="042F0001" w:tentative="1">
      <w:start w:val="1"/>
      <w:numFmt w:val="bullet"/>
      <w:lvlText w:val=""/>
      <w:lvlJc w:val="left"/>
      <w:pPr>
        <w:ind w:left="5100" w:hanging="360"/>
      </w:pPr>
      <w:rPr>
        <w:rFonts w:ascii="Symbol" w:hAnsi="Symbol" w:hint="default"/>
      </w:rPr>
    </w:lvl>
    <w:lvl w:ilvl="7" w:tplc="042F0003" w:tentative="1">
      <w:start w:val="1"/>
      <w:numFmt w:val="bullet"/>
      <w:lvlText w:val="o"/>
      <w:lvlJc w:val="left"/>
      <w:pPr>
        <w:ind w:left="5820" w:hanging="360"/>
      </w:pPr>
      <w:rPr>
        <w:rFonts w:ascii="Courier New" w:hAnsi="Courier New" w:cs="Courier New" w:hint="default"/>
      </w:rPr>
    </w:lvl>
    <w:lvl w:ilvl="8" w:tplc="042F0005" w:tentative="1">
      <w:start w:val="1"/>
      <w:numFmt w:val="bullet"/>
      <w:lvlText w:val=""/>
      <w:lvlJc w:val="left"/>
      <w:pPr>
        <w:ind w:left="6540" w:hanging="360"/>
      </w:pPr>
      <w:rPr>
        <w:rFonts w:ascii="Wingdings" w:hAnsi="Wingdings" w:hint="default"/>
      </w:rPr>
    </w:lvl>
  </w:abstractNum>
  <w:abstractNum w:abstractNumId="13" w15:restartNumberingAfterBreak="0">
    <w:nsid w:val="1B1248B9"/>
    <w:multiLevelType w:val="hybridMultilevel"/>
    <w:tmpl w:val="589A7DFA"/>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14" w15:restartNumberingAfterBreak="0">
    <w:nsid w:val="26A94DF5"/>
    <w:multiLevelType w:val="multilevel"/>
    <w:tmpl w:val="DFDA6618"/>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5" w15:restartNumberingAfterBreak="0">
    <w:nsid w:val="2A570047"/>
    <w:multiLevelType w:val="hybridMultilevel"/>
    <w:tmpl w:val="86FAA5C2"/>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16" w15:restartNumberingAfterBreak="0">
    <w:nsid w:val="2C736CD7"/>
    <w:multiLevelType w:val="hybridMultilevel"/>
    <w:tmpl w:val="96108E3A"/>
    <w:lvl w:ilvl="0" w:tplc="042F000D">
      <w:start w:val="1"/>
      <w:numFmt w:val="bullet"/>
      <w:lvlText w:val=""/>
      <w:lvlJc w:val="left"/>
      <w:pPr>
        <w:ind w:left="3904" w:hanging="360"/>
      </w:pPr>
      <w:rPr>
        <w:rFonts w:ascii="Wingdings" w:hAnsi="Wingdings"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17" w15:restartNumberingAfterBreak="0">
    <w:nsid w:val="2DD27C6C"/>
    <w:multiLevelType w:val="hybridMultilevel"/>
    <w:tmpl w:val="FC144010"/>
    <w:lvl w:ilvl="0" w:tplc="379248E4">
      <w:start w:val="1"/>
      <w:numFmt w:val="bullet"/>
      <w:lvlText w:val="►"/>
      <w:lvlJc w:val="left"/>
      <w:pPr>
        <w:ind w:left="720" w:hanging="360"/>
      </w:pPr>
      <w:rPr>
        <w:rFonts w:ascii="Garamond" w:hAnsi="Garamond" w:hint="default"/>
        <w:color w:val="013A57" w:themeColor="accent1" w:themeShade="BF"/>
        <w:position w:val="0"/>
        <w:u w:color="385F29"/>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F615D02"/>
    <w:multiLevelType w:val="hybridMultilevel"/>
    <w:tmpl w:val="BB80BD5C"/>
    <w:lvl w:ilvl="0" w:tplc="042F0001">
      <w:start w:val="1"/>
      <w:numFmt w:val="bullet"/>
      <w:lvlText w:val=""/>
      <w:lvlJc w:val="left"/>
      <w:pPr>
        <w:ind w:left="780" w:hanging="360"/>
      </w:pPr>
      <w:rPr>
        <w:rFonts w:ascii="Symbol" w:hAnsi="Symbol" w:hint="default"/>
      </w:rPr>
    </w:lvl>
    <w:lvl w:ilvl="1" w:tplc="042F0003" w:tentative="1">
      <w:start w:val="1"/>
      <w:numFmt w:val="bullet"/>
      <w:lvlText w:val="o"/>
      <w:lvlJc w:val="left"/>
      <w:pPr>
        <w:ind w:left="1500" w:hanging="360"/>
      </w:pPr>
      <w:rPr>
        <w:rFonts w:ascii="Courier New" w:hAnsi="Courier New" w:cs="Courier New" w:hint="default"/>
      </w:rPr>
    </w:lvl>
    <w:lvl w:ilvl="2" w:tplc="042F0005" w:tentative="1">
      <w:start w:val="1"/>
      <w:numFmt w:val="bullet"/>
      <w:lvlText w:val=""/>
      <w:lvlJc w:val="left"/>
      <w:pPr>
        <w:ind w:left="2220" w:hanging="360"/>
      </w:pPr>
      <w:rPr>
        <w:rFonts w:ascii="Wingdings" w:hAnsi="Wingdings" w:hint="default"/>
      </w:rPr>
    </w:lvl>
    <w:lvl w:ilvl="3" w:tplc="042F0001" w:tentative="1">
      <w:start w:val="1"/>
      <w:numFmt w:val="bullet"/>
      <w:lvlText w:val=""/>
      <w:lvlJc w:val="left"/>
      <w:pPr>
        <w:ind w:left="2940" w:hanging="360"/>
      </w:pPr>
      <w:rPr>
        <w:rFonts w:ascii="Symbol" w:hAnsi="Symbol" w:hint="default"/>
      </w:rPr>
    </w:lvl>
    <w:lvl w:ilvl="4" w:tplc="042F0003" w:tentative="1">
      <w:start w:val="1"/>
      <w:numFmt w:val="bullet"/>
      <w:lvlText w:val="o"/>
      <w:lvlJc w:val="left"/>
      <w:pPr>
        <w:ind w:left="3660" w:hanging="360"/>
      </w:pPr>
      <w:rPr>
        <w:rFonts w:ascii="Courier New" w:hAnsi="Courier New" w:cs="Courier New" w:hint="default"/>
      </w:rPr>
    </w:lvl>
    <w:lvl w:ilvl="5" w:tplc="042F0005" w:tentative="1">
      <w:start w:val="1"/>
      <w:numFmt w:val="bullet"/>
      <w:lvlText w:val=""/>
      <w:lvlJc w:val="left"/>
      <w:pPr>
        <w:ind w:left="4380" w:hanging="360"/>
      </w:pPr>
      <w:rPr>
        <w:rFonts w:ascii="Wingdings" w:hAnsi="Wingdings" w:hint="default"/>
      </w:rPr>
    </w:lvl>
    <w:lvl w:ilvl="6" w:tplc="042F0001" w:tentative="1">
      <w:start w:val="1"/>
      <w:numFmt w:val="bullet"/>
      <w:lvlText w:val=""/>
      <w:lvlJc w:val="left"/>
      <w:pPr>
        <w:ind w:left="5100" w:hanging="360"/>
      </w:pPr>
      <w:rPr>
        <w:rFonts w:ascii="Symbol" w:hAnsi="Symbol" w:hint="default"/>
      </w:rPr>
    </w:lvl>
    <w:lvl w:ilvl="7" w:tplc="042F0003" w:tentative="1">
      <w:start w:val="1"/>
      <w:numFmt w:val="bullet"/>
      <w:lvlText w:val="o"/>
      <w:lvlJc w:val="left"/>
      <w:pPr>
        <w:ind w:left="5820" w:hanging="360"/>
      </w:pPr>
      <w:rPr>
        <w:rFonts w:ascii="Courier New" w:hAnsi="Courier New" w:cs="Courier New" w:hint="default"/>
      </w:rPr>
    </w:lvl>
    <w:lvl w:ilvl="8" w:tplc="042F0005" w:tentative="1">
      <w:start w:val="1"/>
      <w:numFmt w:val="bullet"/>
      <w:lvlText w:val=""/>
      <w:lvlJc w:val="left"/>
      <w:pPr>
        <w:ind w:left="6540" w:hanging="360"/>
      </w:pPr>
      <w:rPr>
        <w:rFonts w:ascii="Wingdings" w:hAnsi="Wingdings" w:hint="default"/>
      </w:rPr>
    </w:lvl>
  </w:abstractNum>
  <w:abstractNum w:abstractNumId="19" w15:restartNumberingAfterBreak="0">
    <w:nsid w:val="337D6FC0"/>
    <w:multiLevelType w:val="hybridMultilevel"/>
    <w:tmpl w:val="AAF62138"/>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20" w15:restartNumberingAfterBreak="0">
    <w:nsid w:val="36F92ECD"/>
    <w:multiLevelType w:val="hybridMultilevel"/>
    <w:tmpl w:val="332EE0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CC38F6"/>
    <w:multiLevelType w:val="hybridMultilevel"/>
    <w:tmpl w:val="F9E2D44A"/>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22" w15:restartNumberingAfterBreak="0">
    <w:nsid w:val="3CA70A1D"/>
    <w:multiLevelType w:val="hybridMultilevel"/>
    <w:tmpl w:val="4D1ED19C"/>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23" w15:restartNumberingAfterBreak="0">
    <w:nsid w:val="3D8C7237"/>
    <w:multiLevelType w:val="hybridMultilevel"/>
    <w:tmpl w:val="E0D04F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105188C"/>
    <w:multiLevelType w:val="hybridMultilevel"/>
    <w:tmpl w:val="C71C237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41E1169A"/>
    <w:multiLevelType w:val="multilevel"/>
    <w:tmpl w:val="6D00F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4D7312D"/>
    <w:multiLevelType w:val="hybridMultilevel"/>
    <w:tmpl w:val="AFB4106C"/>
    <w:lvl w:ilvl="0" w:tplc="042F0001">
      <w:start w:val="1"/>
      <w:numFmt w:val="bullet"/>
      <w:lvlText w:val=""/>
      <w:lvlJc w:val="left"/>
      <w:pPr>
        <w:ind w:left="720" w:hanging="360"/>
      </w:pPr>
      <w:rPr>
        <w:rFonts w:ascii="Symbol" w:hAnsi="Symbol" w:hint="default"/>
      </w:rPr>
    </w:lvl>
    <w:lvl w:ilvl="1" w:tplc="6736F70C">
      <w:numFmt w:val="bullet"/>
      <w:lvlText w:val="•"/>
      <w:lvlJc w:val="left"/>
      <w:pPr>
        <w:ind w:left="1800" w:hanging="720"/>
      </w:pPr>
      <w:rPr>
        <w:rFonts w:ascii="Times New Roman" w:eastAsia="Times New Roman" w:hAnsi="Times New Roman" w:cs="Times New Roman"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27" w15:restartNumberingAfterBreak="0">
    <w:nsid w:val="4EAD03EB"/>
    <w:multiLevelType w:val="hybridMultilevel"/>
    <w:tmpl w:val="F356E814"/>
    <w:lvl w:ilvl="0" w:tplc="042F0001">
      <w:start w:val="1"/>
      <w:numFmt w:val="bullet"/>
      <w:lvlText w:val=""/>
      <w:lvlJc w:val="left"/>
      <w:pPr>
        <w:ind w:left="360" w:hanging="360"/>
      </w:pPr>
      <w:rPr>
        <w:rFonts w:ascii="Symbol" w:hAnsi="Symbol" w:hint="default"/>
      </w:rPr>
    </w:lvl>
    <w:lvl w:ilvl="1" w:tplc="042F0003" w:tentative="1">
      <w:start w:val="1"/>
      <w:numFmt w:val="bullet"/>
      <w:lvlText w:val="o"/>
      <w:lvlJc w:val="left"/>
      <w:pPr>
        <w:ind w:left="1080" w:hanging="360"/>
      </w:pPr>
      <w:rPr>
        <w:rFonts w:ascii="Courier New" w:hAnsi="Courier New" w:cs="Courier New" w:hint="default"/>
      </w:rPr>
    </w:lvl>
    <w:lvl w:ilvl="2" w:tplc="042F0005" w:tentative="1">
      <w:start w:val="1"/>
      <w:numFmt w:val="bullet"/>
      <w:lvlText w:val=""/>
      <w:lvlJc w:val="left"/>
      <w:pPr>
        <w:ind w:left="1800" w:hanging="360"/>
      </w:pPr>
      <w:rPr>
        <w:rFonts w:ascii="Wingdings" w:hAnsi="Wingdings" w:hint="default"/>
      </w:rPr>
    </w:lvl>
    <w:lvl w:ilvl="3" w:tplc="042F0001" w:tentative="1">
      <w:start w:val="1"/>
      <w:numFmt w:val="bullet"/>
      <w:lvlText w:val=""/>
      <w:lvlJc w:val="left"/>
      <w:pPr>
        <w:ind w:left="2520" w:hanging="360"/>
      </w:pPr>
      <w:rPr>
        <w:rFonts w:ascii="Symbol" w:hAnsi="Symbol" w:hint="default"/>
      </w:rPr>
    </w:lvl>
    <w:lvl w:ilvl="4" w:tplc="042F0003" w:tentative="1">
      <w:start w:val="1"/>
      <w:numFmt w:val="bullet"/>
      <w:lvlText w:val="o"/>
      <w:lvlJc w:val="left"/>
      <w:pPr>
        <w:ind w:left="3240" w:hanging="360"/>
      </w:pPr>
      <w:rPr>
        <w:rFonts w:ascii="Courier New" w:hAnsi="Courier New" w:cs="Courier New" w:hint="default"/>
      </w:rPr>
    </w:lvl>
    <w:lvl w:ilvl="5" w:tplc="042F0005" w:tentative="1">
      <w:start w:val="1"/>
      <w:numFmt w:val="bullet"/>
      <w:lvlText w:val=""/>
      <w:lvlJc w:val="left"/>
      <w:pPr>
        <w:ind w:left="3960" w:hanging="360"/>
      </w:pPr>
      <w:rPr>
        <w:rFonts w:ascii="Wingdings" w:hAnsi="Wingdings" w:hint="default"/>
      </w:rPr>
    </w:lvl>
    <w:lvl w:ilvl="6" w:tplc="042F0001" w:tentative="1">
      <w:start w:val="1"/>
      <w:numFmt w:val="bullet"/>
      <w:lvlText w:val=""/>
      <w:lvlJc w:val="left"/>
      <w:pPr>
        <w:ind w:left="4680" w:hanging="360"/>
      </w:pPr>
      <w:rPr>
        <w:rFonts w:ascii="Symbol" w:hAnsi="Symbol" w:hint="default"/>
      </w:rPr>
    </w:lvl>
    <w:lvl w:ilvl="7" w:tplc="042F0003" w:tentative="1">
      <w:start w:val="1"/>
      <w:numFmt w:val="bullet"/>
      <w:lvlText w:val="o"/>
      <w:lvlJc w:val="left"/>
      <w:pPr>
        <w:ind w:left="5400" w:hanging="360"/>
      </w:pPr>
      <w:rPr>
        <w:rFonts w:ascii="Courier New" w:hAnsi="Courier New" w:cs="Courier New" w:hint="default"/>
      </w:rPr>
    </w:lvl>
    <w:lvl w:ilvl="8" w:tplc="042F0005" w:tentative="1">
      <w:start w:val="1"/>
      <w:numFmt w:val="bullet"/>
      <w:lvlText w:val=""/>
      <w:lvlJc w:val="left"/>
      <w:pPr>
        <w:ind w:left="6120" w:hanging="360"/>
      </w:pPr>
      <w:rPr>
        <w:rFonts w:ascii="Wingdings" w:hAnsi="Wingdings" w:hint="default"/>
      </w:rPr>
    </w:lvl>
  </w:abstractNum>
  <w:abstractNum w:abstractNumId="28" w15:restartNumberingAfterBreak="0">
    <w:nsid w:val="4EC05419"/>
    <w:multiLevelType w:val="hybridMultilevel"/>
    <w:tmpl w:val="EF6A4B4C"/>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29" w15:restartNumberingAfterBreak="0">
    <w:nsid w:val="4FE83B12"/>
    <w:multiLevelType w:val="multilevel"/>
    <w:tmpl w:val="B7248E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0E10D9B"/>
    <w:multiLevelType w:val="hybridMultilevel"/>
    <w:tmpl w:val="63E834A4"/>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31" w15:restartNumberingAfterBreak="0">
    <w:nsid w:val="5219463A"/>
    <w:multiLevelType w:val="hybridMultilevel"/>
    <w:tmpl w:val="A3FEF464"/>
    <w:lvl w:ilvl="0" w:tplc="042F000F">
      <w:start w:val="1"/>
      <w:numFmt w:val="decimal"/>
      <w:lvlText w:val="%1."/>
      <w:lvlJc w:val="left"/>
      <w:pPr>
        <w:ind w:left="780" w:hanging="360"/>
      </w:pPr>
      <w:rPr>
        <w:rFonts w:hint="default"/>
      </w:rPr>
    </w:lvl>
    <w:lvl w:ilvl="1" w:tplc="042F0003" w:tentative="1">
      <w:start w:val="1"/>
      <w:numFmt w:val="bullet"/>
      <w:lvlText w:val="o"/>
      <w:lvlJc w:val="left"/>
      <w:pPr>
        <w:ind w:left="1500" w:hanging="360"/>
      </w:pPr>
      <w:rPr>
        <w:rFonts w:ascii="Courier New" w:hAnsi="Courier New" w:cs="Courier New" w:hint="default"/>
      </w:rPr>
    </w:lvl>
    <w:lvl w:ilvl="2" w:tplc="042F0005" w:tentative="1">
      <w:start w:val="1"/>
      <w:numFmt w:val="bullet"/>
      <w:lvlText w:val=""/>
      <w:lvlJc w:val="left"/>
      <w:pPr>
        <w:ind w:left="2220" w:hanging="360"/>
      </w:pPr>
      <w:rPr>
        <w:rFonts w:ascii="Wingdings" w:hAnsi="Wingdings" w:hint="default"/>
      </w:rPr>
    </w:lvl>
    <w:lvl w:ilvl="3" w:tplc="042F0001" w:tentative="1">
      <w:start w:val="1"/>
      <w:numFmt w:val="bullet"/>
      <w:lvlText w:val=""/>
      <w:lvlJc w:val="left"/>
      <w:pPr>
        <w:ind w:left="2940" w:hanging="360"/>
      </w:pPr>
      <w:rPr>
        <w:rFonts w:ascii="Symbol" w:hAnsi="Symbol" w:hint="default"/>
      </w:rPr>
    </w:lvl>
    <w:lvl w:ilvl="4" w:tplc="042F0003" w:tentative="1">
      <w:start w:val="1"/>
      <w:numFmt w:val="bullet"/>
      <w:lvlText w:val="o"/>
      <w:lvlJc w:val="left"/>
      <w:pPr>
        <w:ind w:left="3660" w:hanging="360"/>
      </w:pPr>
      <w:rPr>
        <w:rFonts w:ascii="Courier New" w:hAnsi="Courier New" w:cs="Courier New" w:hint="default"/>
      </w:rPr>
    </w:lvl>
    <w:lvl w:ilvl="5" w:tplc="042F0005" w:tentative="1">
      <w:start w:val="1"/>
      <w:numFmt w:val="bullet"/>
      <w:lvlText w:val=""/>
      <w:lvlJc w:val="left"/>
      <w:pPr>
        <w:ind w:left="4380" w:hanging="360"/>
      </w:pPr>
      <w:rPr>
        <w:rFonts w:ascii="Wingdings" w:hAnsi="Wingdings" w:hint="default"/>
      </w:rPr>
    </w:lvl>
    <w:lvl w:ilvl="6" w:tplc="042F0001" w:tentative="1">
      <w:start w:val="1"/>
      <w:numFmt w:val="bullet"/>
      <w:lvlText w:val=""/>
      <w:lvlJc w:val="left"/>
      <w:pPr>
        <w:ind w:left="5100" w:hanging="360"/>
      </w:pPr>
      <w:rPr>
        <w:rFonts w:ascii="Symbol" w:hAnsi="Symbol" w:hint="default"/>
      </w:rPr>
    </w:lvl>
    <w:lvl w:ilvl="7" w:tplc="042F0003" w:tentative="1">
      <w:start w:val="1"/>
      <w:numFmt w:val="bullet"/>
      <w:lvlText w:val="o"/>
      <w:lvlJc w:val="left"/>
      <w:pPr>
        <w:ind w:left="5820" w:hanging="360"/>
      </w:pPr>
      <w:rPr>
        <w:rFonts w:ascii="Courier New" w:hAnsi="Courier New" w:cs="Courier New" w:hint="default"/>
      </w:rPr>
    </w:lvl>
    <w:lvl w:ilvl="8" w:tplc="042F0005" w:tentative="1">
      <w:start w:val="1"/>
      <w:numFmt w:val="bullet"/>
      <w:lvlText w:val=""/>
      <w:lvlJc w:val="left"/>
      <w:pPr>
        <w:ind w:left="6540" w:hanging="360"/>
      </w:pPr>
      <w:rPr>
        <w:rFonts w:ascii="Wingdings" w:hAnsi="Wingdings" w:hint="default"/>
      </w:rPr>
    </w:lvl>
  </w:abstractNum>
  <w:abstractNum w:abstractNumId="32" w15:restartNumberingAfterBreak="0">
    <w:nsid w:val="53A0708E"/>
    <w:multiLevelType w:val="hybridMultilevel"/>
    <w:tmpl w:val="908270E4"/>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33" w15:restartNumberingAfterBreak="0">
    <w:nsid w:val="5EAC307D"/>
    <w:multiLevelType w:val="hybridMultilevel"/>
    <w:tmpl w:val="CE5E733C"/>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34" w15:restartNumberingAfterBreak="0">
    <w:nsid w:val="60A43A11"/>
    <w:multiLevelType w:val="hybridMultilevel"/>
    <w:tmpl w:val="A978ECE4"/>
    <w:lvl w:ilvl="0" w:tplc="042F000F">
      <w:start w:val="1"/>
      <w:numFmt w:val="decimal"/>
      <w:lvlText w:val="%1."/>
      <w:lvlJc w:val="left"/>
      <w:pPr>
        <w:ind w:left="720" w:hanging="360"/>
      </w:pPr>
      <w:rPr>
        <w:rFonts w:hint="default"/>
      </w:rPr>
    </w:lvl>
    <w:lvl w:ilvl="1" w:tplc="042F0019" w:tentative="1">
      <w:start w:val="1"/>
      <w:numFmt w:val="lowerLetter"/>
      <w:lvlText w:val="%2."/>
      <w:lvlJc w:val="left"/>
      <w:pPr>
        <w:ind w:left="1440" w:hanging="360"/>
      </w:pPr>
    </w:lvl>
    <w:lvl w:ilvl="2" w:tplc="042F001B" w:tentative="1">
      <w:start w:val="1"/>
      <w:numFmt w:val="lowerRoman"/>
      <w:lvlText w:val="%3."/>
      <w:lvlJc w:val="right"/>
      <w:pPr>
        <w:ind w:left="2160" w:hanging="180"/>
      </w:pPr>
    </w:lvl>
    <w:lvl w:ilvl="3" w:tplc="042F000F" w:tentative="1">
      <w:start w:val="1"/>
      <w:numFmt w:val="decimal"/>
      <w:lvlText w:val="%4."/>
      <w:lvlJc w:val="left"/>
      <w:pPr>
        <w:ind w:left="2880" w:hanging="360"/>
      </w:pPr>
    </w:lvl>
    <w:lvl w:ilvl="4" w:tplc="042F0019" w:tentative="1">
      <w:start w:val="1"/>
      <w:numFmt w:val="lowerLetter"/>
      <w:lvlText w:val="%5."/>
      <w:lvlJc w:val="left"/>
      <w:pPr>
        <w:ind w:left="3600" w:hanging="360"/>
      </w:pPr>
    </w:lvl>
    <w:lvl w:ilvl="5" w:tplc="042F001B" w:tentative="1">
      <w:start w:val="1"/>
      <w:numFmt w:val="lowerRoman"/>
      <w:lvlText w:val="%6."/>
      <w:lvlJc w:val="right"/>
      <w:pPr>
        <w:ind w:left="4320" w:hanging="180"/>
      </w:pPr>
    </w:lvl>
    <w:lvl w:ilvl="6" w:tplc="042F000F" w:tentative="1">
      <w:start w:val="1"/>
      <w:numFmt w:val="decimal"/>
      <w:lvlText w:val="%7."/>
      <w:lvlJc w:val="left"/>
      <w:pPr>
        <w:ind w:left="5040" w:hanging="360"/>
      </w:pPr>
    </w:lvl>
    <w:lvl w:ilvl="7" w:tplc="042F0019" w:tentative="1">
      <w:start w:val="1"/>
      <w:numFmt w:val="lowerLetter"/>
      <w:lvlText w:val="%8."/>
      <w:lvlJc w:val="left"/>
      <w:pPr>
        <w:ind w:left="5760" w:hanging="360"/>
      </w:pPr>
    </w:lvl>
    <w:lvl w:ilvl="8" w:tplc="042F001B" w:tentative="1">
      <w:start w:val="1"/>
      <w:numFmt w:val="lowerRoman"/>
      <w:lvlText w:val="%9."/>
      <w:lvlJc w:val="right"/>
      <w:pPr>
        <w:ind w:left="6480" w:hanging="180"/>
      </w:pPr>
    </w:lvl>
  </w:abstractNum>
  <w:abstractNum w:abstractNumId="35" w15:restartNumberingAfterBreak="0">
    <w:nsid w:val="673C47CF"/>
    <w:multiLevelType w:val="hybridMultilevel"/>
    <w:tmpl w:val="B7B8B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A1D24BB"/>
    <w:multiLevelType w:val="hybridMultilevel"/>
    <w:tmpl w:val="C9845D4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7" w15:restartNumberingAfterBreak="0">
    <w:nsid w:val="6E39437A"/>
    <w:multiLevelType w:val="hybridMultilevel"/>
    <w:tmpl w:val="C7721978"/>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38" w15:restartNumberingAfterBreak="0">
    <w:nsid w:val="706F2860"/>
    <w:multiLevelType w:val="hybridMultilevel"/>
    <w:tmpl w:val="8482FC08"/>
    <w:lvl w:ilvl="0" w:tplc="00000001">
      <w:start w:val="1"/>
      <w:numFmt w:val="bullet"/>
      <w:lvlText w:val="•"/>
      <w:lvlJc w:val="left"/>
      <w:pPr>
        <w:ind w:left="720" w:hanging="360"/>
      </w:p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39" w15:restartNumberingAfterBreak="0">
    <w:nsid w:val="717C7656"/>
    <w:multiLevelType w:val="hybridMultilevel"/>
    <w:tmpl w:val="23168C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4FB12D7"/>
    <w:multiLevelType w:val="multilevel"/>
    <w:tmpl w:val="30601C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74034FD"/>
    <w:multiLevelType w:val="hybridMultilevel"/>
    <w:tmpl w:val="2BC0AE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85773AB"/>
    <w:multiLevelType w:val="hybridMultilevel"/>
    <w:tmpl w:val="56C412FA"/>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43" w15:restartNumberingAfterBreak="0">
    <w:nsid w:val="7964438C"/>
    <w:multiLevelType w:val="hybridMultilevel"/>
    <w:tmpl w:val="44922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B066B84"/>
    <w:multiLevelType w:val="hybridMultilevel"/>
    <w:tmpl w:val="DEDC5B54"/>
    <w:lvl w:ilvl="0" w:tplc="00000001">
      <w:start w:val="1"/>
      <w:numFmt w:val="bullet"/>
      <w:lvlText w:val="•"/>
      <w:lvlJc w:val="left"/>
      <w:pPr>
        <w:ind w:left="720" w:hanging="360"/>
      </w:p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45" w15:restartNumberingAfterBreak="0">
    <w:nsid w:val="7B0714E9"/>
    <w:multiLevelType w:val="hybridMultilevel"/>
    <w:tmpl w:val="B63EF6EC"/>
    <w:lvl w:ilvl="0" w:tplc="C4347D84">
      <w:numFmt w:val="bullet"/>
      <w:lvlText w:val="•"/>
      <w:lvlJc w:val="left"/>
      <w:pPr>
        <w:ind w:left="720" w:hanging="360"/>
      </w:pPr>
      <w:rPr>
        <w:rFonts w:ascii="Times New Roman" w:eastAsia="Times New Roman" w:hAnsi="Times New Roman" w:cs="Times New Roman"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46" w15:restartNumberingAfterBreak="0">
    <w:nsid w:val="7C65712A"/>
    <w:multiLevelType w:val="hybridMultilevel"/>
    <w:tmpl w:val="770200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7CF50852"/>
    <w:multiLevelType w:val="hybridMultilevel"/>
    <w:tmpl w:val="CA72038E"/>
    <w:lvl w:ilvl="0" w:tplc="C4347D84">
      <w:numFmt w:val="bullet"/>
      <w:lvlText w:val="•"/>
      <w:lvlJc w:val="left"/>
      <w:pPr>
        <w:ind w:left="1080" w:hanging="360"/>
      </w:pPr>
      <w:rPr>
        <w:rFonts w:ascii="Times New Roman" w:eastAsia="Times New Roman" w:hAnsi="Times New Roman" w:cs="Times New Roman" w:hint="default"/>
      </w:rPr>
    </w:lvl>
    <w:lvl w:ilvl="1" w:tplc="042F0003">
      <w:start w:val="1"/>
      <w:numFmt w:val="bullet"/>
      <w:lvlText w:val="o"/>
      <w:lvlJc w:val="left"/>
      <w:pPr>
        <w:ind w:left="1800" w:hanging="360"/>
      </w:pPr>
      <w:rPr>
        <w:rFonts w:ascii="Courier New" w:hAnsi="Courier New" w:cs="Courier New" w:hint="default"/>
      </w:rPr>
    </w:lvl>
    <w:lvl w:ilvl="2" w:tplc="042F0005" w:tentative="1">
      <w:start w:val="1"/>
      <w:numFmt w:val="bullet"/>
      <w:lvlText w:val=""/>
      <w:lvlJc w:val="left"/>
      <w:pPr>
        <w:ind w:left="2520" w:hanging="360"/>
      </w:pPr>
      <w:rPr>
        <w:rFonts w:ascii="Wingdings" w:hAnsi="Wingdings" w:hint="default"/>
      </w:rPr>
    </w:lvl>
    <w:lvl w:ilvl="3" w:tplc="042F0001" w:tentative="1">
      <w:start w:val="1"/>
      <w:numFmt w:val="bullet"/>
      <w:lvlText w:val=""/>
      <w:lvlJc w:val="left"/>
      <w:pPr>
        <w:ind w:left="3240" w:hanging="360"/>
      </w:pPr>
      <w:rPr>
        <w:rFonts w:ascii="Symbol" w:hAnsi="Symbol" w:hint="default"/>
      </w:rPr>
    </w:lvl>
    <w:lvl w:ilvl="4" w:tplc="042F0003" w:tentative="1">
      <w:start w:val="1"/>
      <w:numFmt w:val="bullet"/>
      <w:lvlText w:val="o"/>
      <w:lvlJc w:val="left"/>
      <w:pPr>
        <w:ind w:left="3960" w:hanging="360"/>
      </w:pPr>
      <w:rPr>
        <w:rFonts w:ascii="Courier New" w:hAnsi="Courier New" w:cs="Courier New" w:hint="default"/>
      </w:rPr>
    </w:lvl>
    <w:lvl w:ilvl="5" w:tplc="042F0005" w:tentative="1">
      <w:start w:val="1"/>
      <w:numFmt w:val="bullet"/>
      <w:lvlText w:val=""/>
      <w:lvlJc w:val="left"/>
      <w:pPr>
        <w:ind w:left="4680" w:hanging="360"/>
      </w:pPr>
      <w:rPr>
        <w:rFonts w:ascii="Wingdings" w:hAnsi="Wingdings" w:hint="default"/>
      </w:rPr>
    </w:lvl>
    <w:lvl w:ilvl="6" w:tplc="042F0001" w:tentative="1">
      <w:start w:val="1"/>
      <w:numFmt w:val="bullet"/>
      <w:lvlText w:val=""/>
      <w:lvlJc w:val="left"/>
      <w:pPr>
        <w:ind w:left="5400" w:hanging="360"/>
      </w:pPr>
      <w:rPr>
        <w:rFonts w:ascii="Symbol" w:hAnsi="Symbol" w:hint="default"/>
      </w:rPr>
    </w:lvl>
    <w:lvl w:ilvl="7" w:tplc="042F0003" w:tentative="1">
      <w:start w:val="1"/>
      <w:numFmt w:val="bullet"/>
      <w:lvlText w:val="o"/>
      <w:lvlJc w:val="left"/>
      <w:pPr>
        <w:ind w:left="6120" w:hanging="360"/>
      </w:pPr>
      <w:rPr>
        <w:rFonts w:ascii="Courier New" w:hAnsi="Courier New" w:cs="Courier New" w:hint="default"/>
      </w:rPr>
    </w:lvl>
    <w:lvl w:ilvl="8" w:tplc="042F0005" w:tentative="1">
      <w:start w:val="1"/>
      <w:numFmt w:val="bullet"/>
      <w:lvlText w:val=""/>
      <w:lvlJc w:val="left"/>
      <w:pPr>
        <w:ind w:left="6840" w:hanging="360"/>
      </w:pPr>
      <w:rPr>
        <w:rFonts w:ascii="Wingdings" w:hAnsi="Wingdings" w:hint="default"/>
      </w:rPr>
    </w:lvl>
  </w:abstractNum>
  <w:abstractNum w:abstractNumId="48" w15:restartNumberingAfterBreak="0">
    <w:nsid w:val="7DC25457"/>
    <w:multiLevelType w:val="hybridMultilevel"/>
    <w:tmpl w:val="29B676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F8F68CA"/>
    <w:multiLevelType w:val="hybridMultilevel"/>
    <w:tmpl w:val="CDC463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47"/>
  </w:num>
  <w:num w:numId="3">
    <w:abstractNumId w:val="4"/>
  </w:num>
  <w:num w:numId="4">
    <w:abstractNumId w:val="8"/>
  </w:num>
  <w:num w:numId="5">
    <w:abstractNumId w:val="25"/>
  </w:num>
  <w:num w:numId="6">
    <w:abstractNumId w:val="45"/>
  </w:num>
  <w:num w:numId="7">
    <w:abstractNumId w:val="14"/>
  </w:num>
  <w:num w:numId="8">
    <w:abstractNumId w:val="1"/>
  </w:num>
  <w:num w:numId="9">
    <w:abstractNumId w:val="10"/>
  </w:num>
  <w:num w:numId="10">
    <w:abstractNumId w:val="29"/>
  </w:num>
  <w:num w:numId="11">
    <w:abstractNumId w:val="40"/>
  </w:num>
  <w:num w:numId="12">
    <w:abstractNumId w:val="0"/>
  </w:num>
  <w:num w:numId="13">
    <w:abstractNumId w:val="38"/>
  </w:num>
  <w:num w:numId="14">
    <w:abstractNumId w:val="44"/>
  </w:num>
  <w:num w:numId="15">
    <w:abstractNumId w:val="17"/>
  </w:num>
  <w:num w:numId="16">
    <w:abstractNumId w:val="12"/>
  </w:num>
  <w:num w:numId="17">
    <w:abstractNumId w:val="31"/>
  </w:num>
  <w:num w:numId="18">
    <w:abstractNumId w:val="18"/>
  </w:num>
  <w:num w:numId="19">
    <w:abstractNumId w:val="35"/>
  </w:num>
  <w:num w:numId="20">
    <w:abstractNumId w:val="48"/>
  </w:num>
  <w:num w:numId="21">
    <w:abstractNumId w:val="2"/>
  </w:num>
  <w:num w:numId="22">
    <w:abstractNumId w:val="7"/>
  </w:num>
  <w:num w:numId="23">
    <w:abstractNumId w:val="49"/>
  </w:num>
  <w:num w:numId="24">
    <w:abstractNumId w:val="3"/>
  </w:num>
  <w:num w:numId="25">
    <w:abstractNumId w:val="36"/>
  </w:num>
  <w:num w:numId="26">
    <w:abstractNumId w:val="24"/>
  </w:num>
  <w:num w:numId="27">
    <w:abstractNumId w:val="42"/>
  </w:num>
  <w:num w:numId="28">
    <w:abstractNumId w:val="5"/>
  </w:num>
  <w:num w:numId="29">
    <w:abstractNumId w:val="32"/>
  </w:num>
  <w:num w:numId="30">
    <w:abstractNumId w:val="30"/>
  </w:num>
  <w:num w:numId="31">
    <w:abstractNumId w:val="15"/>
  </w:num>
  <w:num w:numId="32">
    <w:abstractNumId w:val="13"/>
  </w:num>
  <w:num w:numId="33">
    <w:abstractNumId w:val="28"/>
  </w:num>
  <w:num w:numId="34">
    <w:abstractNumId w:val="22"/>
  </w:num>
  <w:num w:numId="35">
    <w:abstractNumId w:val="6"/>
  </w:num>
  <w:num w:numId="36">
    <w:abstractNumId w:val="33"/>
  </w:num>
  <w:num w:numId="37">
    <w:abstractNumId w:val="37"/>
  </w:num>
  <w:num w:numId="38">
    <w:abstractNumId w:val="21"/>
  </w:num>
  <w:num w:numId="39">
    <w:abstractNumId w:val="19"/>
  </w:num>
  <w:num w:numId="40">
    <w:abstractNumId w:val="23"/>
  </w:num>
  <w:num w:numId="41">
    <w:abstractNumId w:val="16"/>
  </w:num>
  <w:num w:numId="42">
    <w:abstractNumId w:val="46"/>
  </w:num>
  <w:num w:numId="43">
    <w:abstractNumId w:val="41"/>
  </w:num>
  <w:num w:numId="44">
    <w:abstractNumId w:val="39"/>
  </w:num>
  <w:num w:numId="45">
    <w:abstractNumId w:val="20"/>
  </w:num>
  <w:num w:numId="46">
    <w:abstractNumId w:val="43"/>
  </w:num>
  <w:num w:numId="47">
    <w:abstractNumId w:val="11"/>
  </w:num>
  <w:num w:numId="48">
    <w:abstractNumId w:val="27"/>
  </w:num>
  <w:num w:numId="49">
    <w:abstractNumId w:val="9"/>
  </w:num>
  <w:num w:numId="50">
    <w:abstractNumId w:val="3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LY0MrY0MzQzNjIxNDNQ0lEKTi0uzszPAykwqgUA6qH8XywAAAA="/>
  </w:docVars>
  <w:rsids>
    <w:rsidRoot w:val="00FD6A11"/>
    <w:rsid w:val="000037EA"/>
    <w:rsid w:val="0001323A"/>
    <w:rsid w:val="00014289"/>
    <w:rsid w:val="00015F76"/>
    <w:rsid w:val="000228BB"/>
    <w:rsid w:val="0002482E"/>
    <w:rsid w:val="000376D6"/>
    <w:rsid w:val="000451B4"/>
    <w:rsid w:val="00050324"/>
    <w:rsid w:val="00053E8A"/>
    <w:rsid w:val="00054B0F"/>
    <w:rsid w:val="0006144C"/>
    <w:rsid w:val="000666C6"/>
    <w:rsid w:val="00070C53"/>
    <w:rsid w:val="0007364A"/>
    <w:rsid w:val="00084F22"/>
    <w:rsid w:val="00087D7F"/>
    <w:rsid w:val="00091E0B"/>
    <w:rsid w:val="000A0150"/>
    <w:rsid w:val="000A1F03"/>
    <w:rsid w:val="000A3E9B"/>
    <w:rsid w:val="000B1C00"/>
    <w:rsid w:val="000B2BEE"/>
    <w:rsid w:val="000B4469"/>
    <w:rsid w:val="000B7270"/>
    <w:rsid w:val="000C1ACF"/>
    <w:rsid w:val="000C48CA"/>
    <w:rsid w:val="000C62EA"/>
    <w:rsid w:val="000C7787"/>
    <w:rsid w:val="000D2F36"/>
    <w:rsid w:val="000D6F66"/>
    <w:rsid w:val="000E2C55"/>
    <w:rsid w:val="000E63C9"/>
    <w:rsid w:val="001014DE"/>
    <w:rsid w:val="001021E9"/>
    <w:rsid w:val="00112F9E"/>
    <w:rsid w:val="001244A0"/>
    <w:rsid w:val="001244C4"/>
    <w:rsid w:val="001309FB"/>
    <w:rsid w:val="00130E9D"/>
    <w:rsid w:val="00143790"/>
    <w:rsid w:val="00143C7D"/>
    <w:rsid w:val="00144233"/>
    <w:rsid w:val="00150A6D"/>
    <w:rsid w:val="001526DD"/>
    <w:rsid w:val="001531B9"/>
    <w:rsid w:val="001561E0"/>
    <w:rsid w:val="001644CD"/>
    <w:rsid w:val="00173BCC"/>
    <w:rsid w:val="001775FC"/>
    <w:rsid w:val="00181BB5"/>
    <w:rsid w:val="00184E44"/>
    <w:rsid w:val="00185B35"/>
    <w:rsid w:val="001901C2"/>
    <w:rsid w:val="00191B86"/>
    <w:rsid w:val="00193B02"/>
    <w:rsid w:val="001970B8"/>
    <w:rsid w:val="001A5CCE"/>
    <w:rsid w:val="001A6F6D"/>
    <w:rsid w:val="001B4CCC"/>
    <w:rsid w:val="001C29A1"/>
    <w:rsid w:val="001C4553"/>
    <w:rsid w:val="001D6BED"/>
    <w:rsid w:val="001E0623"/>
    <w:rsid w:val="001E79A9"/>
    <w:rsid w:val="001F233F"/>
    <w:rsid w:val="001F2A4F"/>
    <w:rsid w:val="001F2BC8"/>
    <w:rsid w:val="001F5F6B"/>
    <w:rsid w:val="0021423B"/>
    <w:rsid w:val="002220BB"/>
    <w:rsid w:val="00226312"/>
    <w:rsid w:val="00231CAF"/>
    <w:rsid w:val="0024006D"/>
    <w:rsid w:val="00241356"/>
    <w:rsid w:val="00243EBC"/>
    <w:rsid w:val="00245161"/>
    <w:rsid w:val="00246A35"/>
    <w:rsid w:val="00257BB3"/>
    <w:rsid w:val="002626EA"/>
    <w:rsid w:val="00262E52"/>
    <w:rsid w:val="002635AE"/>
    <w:rsid w:val="0028081B"/>
    <w:rsid w:val="002817DF"/>
    <w:rsid w:val="0028251B"/>
    <w:rsid w:val="00284348"/>
    <w:rsid w:val="00286338"/>
    <w:rsid w:val="002A1B34"/>
    <w:rsid w:val="002A4943"/>
    <w:rsid w:val="002B2594"/>
    <w:rsid w:val="002B58BE"/>
    <w:rsid w:val="002B593A"/>
    <w:rsid w:val="002C1480"/>
    <w:rsid w:val="002C23F2"/>
    <w:rsid w:val="002C3BF8"/>
    <w:rsid w:val="002D594A"/>
    <w:rsid w:val="002D7497"/>
    <w:rsid w:val="002E6F15"/>
    <w:rsid w:val="002E7A63"/>
    <w:rsid w:val="002F082F"/>
    <w:rsid w:val="002F1D83"/>
    <w:rsid w:val="002F51F5"/>
    <w:rsid w:val="003023E9"/>
    <w:rsid w:val="003032AA"/>
    <w:rsid w:val="00307E05"/>
    <w:rsid w:val="00310128"/>
    <w:rsid w:val="00312137"/>
    <w:rsid w:val="003126BF"/>
    <w:rsid w:val="0031454D"/>
    <w:rsid w:val="00330359"/>
    <w:rsid w:val="003330B2"/>
    <w:rsid w:val="00336B7C"/>
    <w:rsid w:val="00337448"/>
    <w:rsid w:val="0033762F"/>
    <w:rsid w:val="00345574"/>
    <w:rsid w:val="003523B9"/>
    <w:rsid w:val="00352A36"/>
    <w:rsid w:val="00356C00"/>
    <w:rsid w:val="00366C7E"/>
    <w:rsid w:val="0037041F"/>
    <w:rsid w:val="00373729"/>
    <w:rsid w:val="0037399A"/>
    <w:rsid w:val="00376C06"/>
    <w:rsid w:val="00384EA3"/>
    <w:rsid w:val="0039111F"/>
    <w:rsid w:val="003A1524"/>
    <w:rsid w:val="003A39A1"/>
    <w:rsid w:val="003A59F3"/>
    <w:rsid w:val="003A6572"/>
    <w:rsid w:val="003B144F"/>
    <w:rsid w:val="003B1696"/>
    <w:rsid w:val="003B17E7"/>
    <w:rsid w:val="003B38E0"/>
    <w:rsid w:val="003C2191"/>
    <w:rsid w:val="003C3124"/>
    <w:rsid w:val="003C448D"/>
    <w:rsid w:val="003C4FA8"/>
    <w:rsid w:val="003D3863"/>
    <w:rsid w:val="003E0905"/>
    <w:rsid w:val="003E63D7"/>
    <w:rsid w:val="003E7057"/>
    <w:rsid w:val="003F5AA5"/>
    <w:rsid w:val="004062EF"/>
    <w:rsid w:val="00410B0E"/>
    <w:rsid w:val="004110DE"/>
    <w:rsid w:val="00417374"/>
    <w:rsid w:val="004279BB"/>
    <w:rsid w:val="00430282"/>
    <w:rsid w:val="00430362"/>
    <w:rsid w:val="004311F3"/>
    <w:rsid w:val="00431DD6"/>
    <w:rsid w:val="0044085A"/>
    <w:rsid w:val="004415B5"/>
    <w:rsid w:val="004517B0"/>
    <w:rsid w:val="00452137"/>
    <w:rsid w:val="00466EAD"/>
    <w:rsid w:val="00474D7A"/>
    <w:rsid w:val="004762C5"/>
    <w:rsid w:val="00481003"/>
    <w:rsid w:val="004A2913"/>
    <w:rsid w:val="004A325D"/>
    <w:rsid w:val="004A7B1A"/>
    <w:rsid w:val="004A7D7B"/>
    <w:rsid w:val="004B21A5"/>
    <w:rsid w:val="004B595D"/>
    <w:rsid w:val="004B6F41"/>
    <w:rsid w:val="004B7609"/>
    <w:rsid w:val="004C11F8"/>
    <w:rsid w:val="004C593B"/>
    <w:rsid w:val="004C6D3D"/>
    <w:rsid w:val="004D4AB5"/>
    <w:rsid w:val="004F26EB"/>
    <w:rsid w:val="004F4987"/>
    <w:rsid w:val="004F70CE"/>
    <w:rsid w:val="00501062"/>
    <w:rsid w:val="005037F0"/>
    <w:rsid w:val="00510757"/>
    <w:rsid w:val="005118B7"/>
    <w:rsid w:val="00512714"/>
    <w:rsid w:val="00516A86"/>
    <w:rsid w:val="00521994"/>
    <w:rsid w:val="005228CF"/>
    <w:rsid w:val="005258F6"/>
    <w:rsid w:val="005275F6"/>
    <w:rsid w:val="0053468D"/>
    <w:rsid w:val="00551AB2"/>
    <w:rsid w:val="00555863"/>
    <w:rsid w:val="00556002"/>
    <w:rsid w:val="005606B8"/>
    <w:rsid w:val="0057181E"/>
    <w:rsid w:val="00572102"/>
    <w:rsid w:val="00587879"/>
    <w:rsid w:val="005B086B"/>
    <w:rsid w:val="005B413C"/>
    <w:rsid w:val="005B48CA"/>
    <w:rsid w:val="005B583A"/>
    <w:rsid w:val="005C3903"/>
    <w:rsid w:val="005C399A"/>
    <w:rsid w:val="005D7556"/>
    <w:rsid w:val="005E0239"/>
    <w:rsid w:val="005E3C24"/>
    <w:rsid w:val="005E3D43"/>
    <w:rsid w:val="005E4639"/>
    <w:rsid w:val="005F0A2E"/>
    <w:rsid w:val="005F1BB0"/>
    <w:rsid w:val="005F7DAF"/>
    <w:rsid w:val="00610917"/>
    <w:rsid w:val="006162A5"/>
    <w:rsid w:val="006178BD"/>
    <w:rsid w:val="00620F8C"/>
    <w:rsid w:val="006260DA"/>
    <w:rsid w:val="00632309"/>
    <w:rsid w:val="00632BC6"/>
    <w:rsid w:val="00634AAF"/>
    <w:rsid w:val="006359F7"/>
    <w:rsid w:val="00635E7C"/>
    <w:rsid w:val="00636EB9"/>
    <w:rsid w:val="00640D37"/>
    <w:rsid w:val="00650D17"/>
    <w:rsid w:val="00652E97"/>
    <w:rsid w:val="006562E2"/>
    <w:rsid w:val="00656C4D"/>
    <w:rsid w:val="00657516"/>
    <w:rsid w:val="00663A6D"/>
    <w:rsid w:val="006677F2"/>
    <w:rsid w:val="00673232"/>
    <w:rsid w:val="00673A74"/>
    <w:rsid w:val="006848AD"/>
    <w:rsid w:val="00684BB9"/>
    <w:rsid w:val="006853DB"/>
    <w:rsid w:val="00686BCB"/>
    <w:rsid w:val="00690323"/>
    <w:rsid w:val="00690C92"/>
    <w:rsid w:val="00697222"/>
    <w:rsid w:val="006A513B"/>
    <w:rsid w:val="006B0929"/>
    <w:rsid w:val="006B7347"/>
    <w:rsid w:val="006C6A2E"/>
    <w:rsid w:val="006D4283"/>
    <w:rsid w:val="006E0A01"/>
    <w:rsid w:val="006E39D3"/>
    <w:rsid w:val="006E5716"/>
    <w:rsid w:val="006E7D3D"/>
    <w:rsid w:val="006F056C"/>
    <w:rsid w:val="006F55D5"/>
    <w:rsid w:val="006F7877"/>
    <w:rsid w:val="00705F05"/>
    <w:rsid w:val="0071534B"/>
    <w:rsid w:val="00716B74"/>
    <w:rsid w:val="007302B3"/>
    <w:rsid w:val="00730733"/>
    <w:rsid w:val="00730E3A"/>
    <w:rsid w:val="00731CF4"/>
    <w:rsid w:val="007365AB"/>
    <w:rsid w:val="00736AAF"/>
    <w:rsid w:val="00744A7F"/>
    <w:rsid w:val="00755001"/>
    <w:rsid w:val="00765B2A"/>
    <w:rsid w:val="007679DE"/>
    <w:rsid w:val="007741F2"/>
    <w:rsid w:val="007742A9"/>
    <w:rsid w:val="00781C0D"/>
    <w:rsid w:val="00781C2B"/>
    <w:rsid w:val="00783A34"/>
    <w:rsid w:val="00791A6C"/>
    <w:rsid w:val="00791D7B"/>
    <w:rsid w:val="007976DE"/>
    <w:rsid w:val="007A52F4"/>
    <w:rsid w:val="007A7ACD"/>
    <w:rsid w:val="007B1ACC"/>
    <w:rsid w:val="007B45E6"/>
    <w:rsid w:val="007B74E0"/>
    <w:rsid w:val="007C1F66"/>
    <w:rsid w:val="007C6B52"/>
    <w:rsid w:val="007D16C5"/>
    <w:rsid w:val="007D6123"/>
    <w:rsid w:val="007F160E"/>
    <w:rsid w:val="007F1AAE"/>
    <w:rsid w:val="007F4492"/>
    <w:rsid w:val="007F4E0D"/>
    <w:rsid w:val="007F5F67"/>
    <w:rsid w:val="00805976"/>
    <w:rsid w:val="008130CD"/>
    <w:rsid w:val="0081481F"/>
    <w:rsid w:val="008158A5"/>
    <w:rsid w:val="008168D2"/>
    <w:rsid w:val="008240C7"/>
    <w:rsid w:val="00836A5C"/>
    <w:rsid w:val="00846724"/>
    <w:rsid w:val="00861128"/>
    <w:rsid w:val="00862FE4"/>
    <w:rsid w:val="0086381E"/>
    <w:rsid w:val="0086389A"/>
    <w:rsid w:val="00870D26"/>
    <w:rsid w:val="0087605E"/>
    <w:rsid w:val="008835BD"/>
    <w:rsid w:val="00892B8E"/>
    <w:rsid w:val="008951B1"/>
    <w:rsid w:val="008961C1"/>
    <w:rsid w:val="008B1FEE"/>
    <w:rsid w:val="008B26F4"/>
    <w:rsid w:val="008B2DE6"/>
    <w:rsid w:val="008C04A0"/>
    <w:rsid w:val="008C1B66"/>
    <w:rsid w:val="008C28AF"/>
    <w:rsid w:val="008C4735"/>
    <w:rsid w:val="008D07A1"/>
    <w:rsid w:val="008D3578"/>
    <w:rsid w:val="008D6726"/>
    <w:rsid w:val="008F0292"/>
    <w:rsid w:val="008F4E83"/>
    <w:rsid w:val="00903C32"/>
    <w:rsid w:val="0090449A"/>
    <w:rsid w:val="00916B16"/>
    <w:rsid w:val="009173B9"/>
    <w:rsid w:val="00917F4F"/>
    <w:rsid w:val="00923BC9"/>
    <w:rsid w:val="0092468B"/>
    <w:rsid w:val="0093335D"/>
    <w:rsid w:val="0093613E"/>
    <w:rsid w:val="00941311"/>
    <w:rsid w:val="00943026"/>
    <w:rsid w:val="0094433B"/>
    <w:rsid w:val="00946891"/>
    <w:rsid w:val="009501A3"/>
    <w:rsid w:val="0095071C"/>
    <w:rsid w:val="00950CE8"/>
    <w:rsid w:val="00951C00"/>
    <w:rsid w:val="00954F5C"/>
    <w:rsid w:val="00962205"/>
    <w:rsid w:val="0096516E"/>
    <w:rsid w:val="00965B38"/>
    <w:rsid w:val="00966B81"/>
    <w:rsid w:val="00972717"/>
    <w:rsid w:val="00974256"/>
    <w:rsid w:val="00975276"/>
    <w:rsid w:val="0097724C"/>
    <w:rsid w:val="00985B4B"/>
    <w:rsid w:val="009A2BB7"/>
    <w:rsid w:val="009A67B3"/>
    <w:rsid w:val="009B66C4"/>
    <w:rsid w:val="009C1987"/>
    <w:rsid w:val="009C384D"/>
    <w:rsid w:val="009C39FA"/>
    <w:rsid w:val="009C7720"/>
    <w:rsid w:val="009D1A7A"/>
    <w:rsid w:val="009F5CB4"/>
    <w:rsid w:val="009F6037"/>
    <w:rsid w:val="00A03249"/>
    <w:rsid w:val="00A05DFC"/>
    <w:rsid w:val="00A07343"/>
    <w:rsid w:val="00A21AA2"/>
    <w:rsid w:val="00A23AFA"/>
    <w:rsid w:val="00A25724"/>
    <w:rsid w:val="00A25E6B"/>
    <w:rsid w:val="00A262F0"/>
    <w:rsid w:val="00A31334"/>
    <w:rsid w:val="00A31B3E"/>
    <w:rsid w:val="00A4512D"/>
    <w:rsid w:val="00A532F3"/>
    <w:rsid w:val="00A62ACB"/>
    <w:rsid w:val="00A74508"/>
    <w:rsid w:val="00A80A1B"/>
    <w:rsid w:val="00A83BD1"/>
    <w:rsid w:val="00A83E20"/>
    <w:rsid w:val="00A8489E"/>
    <w:rsid w:val="00A90D35"/>
    <w:rsid w:val="00A91967"/>
    <w:rsid w:val="00A92055"/>
    <w:rsid w:val="00A9212E"/>
    <w:rsid w:val="00A92562"/>
    <w:rsid w:val="00A93D00"/>
    <w:rsid w:val="00A9763F"/>
    <w:rsid w:val="00AA19C8"/>
    <w:rsid w:val="00AA31B1"/>
    <w:rsid w:val="00AA5475"/>
    <w:rsid w:val="00AB5221"/>
    <w:rsid w:val="00AB767B"/>
    <w:rsid w:val="00AC25C9"/>
    <w:rsid w:val="00AC29F3"/>
    <w:rsid w:val="00AC6E01"/>
    <w:rsid w:val="00AD2FC0"/>
    <w:rsid w:val="00AD4A15"/>
    <w:rsid w:val="00AD5D00"/>
    <w:rsid w:val="00AE153C"/>
    <w:rsid w:val="00AE4DDD"/>
    <w:rsid w:val="00AF1253"/>
    <w:rsid w:val="00AF6AB8"/>
    <w:rsid w:val="00AF6AF2"/>
    <w:rsid w:val="00B006A0"/>
    <w:rsid w:val="00B1052C"/>
    <w:rsid w:val="00B231E5"/>
    <w:rsid w:val="00B23897"/>
    <w:rsid w:val="00B3327B"/>
    <w:rsid w:val="00B37C75"/>
    <w:rsid w:val="00B47B93"/>
    <w:rsid w:val="00B61FAC"/>
    <w:rsid w:val="00B70FA1"/>
    <w:rsid w:val="00B765BF"/>
    <w:rsid w:val="00B9057E"/>
    <w:rsid w:val="00B942F4"/>
    <w:rsid w:val="00B95160"/>
    <w:rsid w:val="00BA2427"/>
    <w:rsid w:val="00BA73E6"/>
    <w:rsid w:val="00BB7B3F"/>
    <w:rsid w:val="00BC1F53"/>
    <w:rsid w:val="00BC292B"/>
    <w:rsid w:val="00BC2C80"/>
    <w:rsid w:val="00BC3859"/>
    <w:rsid w:val="00BC6AA0"/>
    <w:rsid w:val="00BC7FF8"/>
    <w:rsid w:val="00BD4BEA"/>
    <w:rsid w:val="00BE546A"/>
    <w:rsid w:val="00BF56BF"/>
    <w:rsid w:val="00C02892"/>
    <w:rsid w:val="00C02B87"/>
    <w:rsid w:val="00C04665"/>
    <w:rsid w:val="00C10FAF"/>
    <w:rsid w:val="00C13370"/>
    <w:rsid w:val="00C15C05"/>
    <w:rsid w:val="00C24898"/>
    <w:rsid w:val="00C351DB"/>
    <w:rsid w:val="00C35627"/>
    <w:rsid w:val="00C4086D"/>
    <w:rsid w:val="00C41B19"/>
    <w:rsid w:val="00C46C70"/>
    <w:rsid w:val="00C544D6"/>
    <w:rsid w:val="00C615FD"/>
    <w:rsid w:val="00C61C31"/>
    <w:rsid w:val="00C63ECF"/>
    <w:rsid w:val="00C6785B"/>
    <w:rsid w:val="00C74078"/>
    <w:rsid w:val="00C8145E"/>
    <w:rsid w:val="00C94554"/>
    <w:rsid w:val="00C95421"/>
    <w:rsid w:val="00C969A6"/>
    <w:rsid w:val="00CA1896"/>
    <w:rsid w:val="00CA642C"/>
    <w:rsid w:val="00CB121D"/>
    <w:rsid w:val="00CB567E"/>
    <w:rsid w:val="00CB5B28"/>
    <w:rsid w:val="00CC1985"/>
    <w:rsid w:val="00CC2DA4"/>
    <w:rsid w:val="00CC37BD"/>
    <w:rsid w:val="00CC37CE"/>
    <w:rsid w:val="00CC3F2F"/>
    <w:rsid w:val="00CD4F7B"/>
    <w:rsid w:val="00CD6E09"/>
    <w:rsid w:val="00CE3340"/>
    <w:rsid w:val="00CF5371"/>
    <w:rsid w:val="00CF729C"/>
    <w:rsid w:val="00CF73D2"/>
    <w:rsid w:val="00D02CCC"/>
    <w:rsid w:val="00D0323A"/>
    <w:rsid w:val="00D05256"/>
    <w:rsid w:val="00D0559F"/>
    <w:rsid w:val="00D0607F"/>
    <w:rsid w:val="00D06F6A"/>
    <w:rsid w:val="00D077E9"/>
    <w:rsid w:val="00D14D3E"/>
    <w:rsid w:val="00D20202"/>
    <w:rsid w:val="00D21FB1"/>
    <w:rsid w:val="00D2413A"/>
    <w:rsid w:val="00D24C7A"/>
    <w:rsid w:val="00D3415F"/>
    <w:rsid w:val="00D3740B"/>
    <w:rsid w:val="00D37880"/>
    <w:rsid w:val="00D42CB7"/>
    <w:rsid w:val="00D45A5F"/>
    <w:rsid w:val="00D537F1"/>
    <w:rsid w:val="00D53AFC"/>
    <w:rsid w:val="00D5413D"/>
    <w:rsid w:val="00D54CF4"/>
    <w:rsid w:val="00D570A9"/>
    <w:rsid w:val="00D57577"/>
    <w:rsid w:val="00D6371C"/>
    <w:rsid w:val="00D6537F"/>
    <w:rsid w:val="00D66054"/>
    <w:rsid w:val="00D70D02"/>
    <w:rsid w:val="00D770C7"/>
    <w:rsid w:val="00D86945"/>
    <w:rsid w:val="00D872B3"/>
    <w:rsid w:val="00D90290"/>
    <w:rsid w:val="00DA0BF0"/>
    <w:rsid w:val="00DA12D3"/>
    <w:rsid w:val="00DA2115"/>
    <w:rsid w:val="00DB6042"/>
    <w:rsid w:val="00DB6147"/>
    <w:rsid w:val="00DB76E7"/>
    <w:rsid w:val="00DC1F1C"/>
    <w:rsid w:val="00DD152F"/>
    <w:rsid w:val="00DD2C76"/>
    <w:rsid w:val="00DE213F"/>
    <w:rsid w:val="00DE2927"/>
    <w:rsid w:val="00DE39B7"/>
    <w:rsid w:val="00DF01E4"/>
    <w:rsid w:val="00DF025D"/>
    <w:rsid w:val="00DF027C"/>
    <w:rsid w:val="00DF55C6"/>
    <w:rsid w:val="00DF5DDE"/>
    <w:rsid w:val="00E00A32"/>
    <w:rsid w:val="00E01D82"/>
    <w:rsid w:val="00E02AFE"/>
    <w:rsid w:val="00E06073"/>
    <w:rsid w:val="00E1119A"/>
    <w:rsid w:val="00E1335F"/>
    <w:rsid w:val="00E22ACD"/>
    <w:rsid w:val="00E24399"/>
    <w:rsid w:val="00E248CD"/>
    <w:rsid w:val="00E264E2"/>
    <w:rsid w:val="00E27A67"/>
    <w:rsid w:val="00E36F92"/>
    <w:rsid w:val="00E43142"/>
    <w:rsid w:val="00E441C9"/>
    <w:rsid w:val="00E44214"/>
    <w:rsid w:val="00E46313"/>
    <w:rsid w:val="00E467A5"/>
    <w:rsid w:val="00E51017"/>
    <w:rsid w:val="00E51ADD"/>
    <w:rsid w:val="00E620B0"/>
    <w:rsid w:val="00E63613"/>
    <w:rsid w:val="00E705E0"/>
    <w:rsid w:val="00E81B40"/>
    <w:rsid w:val="00E82DD5"/>
    <w:rsid w:val="00E830BA"/>
    <w:rsid w:val="00E8702F"/>
    <w:rsid w:val="00E905E6"/>
    <w:rsid w:val="00E91602"/>
    <w:rsid w:val="00E95D31"/>
    <w:rsid w:val="00E963A4"/>
    <w:rsid w:val="00EA68E6"/>
    <w:rsid w:val="00EB6574"/>
    <w:rsid w:val="00EB71BE"/>
    <w:rsid w:val="00EC5466"/>
    <w:rsid w:val="00ED40D7"/>
    <w:rsid w:val="00ED54AC"/>
    <w:rsid w:val="00EE18A4"/>
    <w:rsid w:val="00EE5337"/>
    <w:rsid w:val="00EF0BC9"/>
    <w:rsid w:val="00EF555B"/>
    <w:rsid w:val="00EF5845"/>
    <w:rsid w:val="00EF7930"/>
    <w:rsid w:val="00F01844"/>
    <w:rsid w:val="00F01E71"/>
    <w:rsid w:val="00F01F56"/>
    <w:rsid w:val="00F027BB"/>
    <w:rsid w:val="00F02D6C"/>
    <w:rsid w:val="00F02EC5"/>
    <w:rsid w:val="00F0339C"/>
    <w:rsid w:val="00F04870"/>
    <w:rsid w:val="00F11DCF"/>
    <w:rsid w:val="00F1319A"/>
    <w:rsid w:val="00F13610"/>
    <w:rsid w:val="00F162EA"/>
    <w:rsid w:val="00F167D8"/>
    <w:rsid w:val="00F221CA"/>
    <w:rsid w:val="00F23ECE"/>
    <w:rsid w:val="00F244C4"/>
    <w:rsid w:val="00F31F39"/>
    <w:rsid w:val="00F335E1"/>
    <w:rsid w:val="00F36BAE"/>
    <w:rsid w:val="00F36CA7"/>
    <w:rsid w:val="00F42E26"/>
    <w:rsid w:val="00F43B95"/>
    <w:rsid w:val="00F52D27"/>
    <w:rsid w:val="00F60639"/>
    <w:rsid w:val="00F653B2"/>
    <w:rsid w:val="00F662DB"/>
    <w:rsid w:val="00F67230"/>
    <w:rsid w:val="00F67672"/>
    <w:rsid w:val="00F7005C"/>
    <w:rsid w:val="00F739EE"/>
    <w:rsid w:val="00F75792"/>
    <w:rsid w:val="00F83527"/>
    <w:rsid w:val="00F85310"/>
    <w:rsid w:val="00F9533B"/>
    <w:rsid w:val="00FB15FE"/>
    <w:rsid w:val="00FB1CC8"/>
    <w:rsid w:val="00FB2B5E"/>
    <w:rsid w:val="00FB4D2E"/>
    <w:rsid w:val="00FC2C62"/>
    <w:rsid w:val="00FD4415"/>
    <w:rsid w:val="00FD583F"/>
    <w:rsid w:val="00FD6A11"/>
    <w:rsid w:val="00FD7488"/>
    <w:rsid w:val="00FE0D18"/>
    <w:rsid w:val="00FE6E40"/>
    <w:rsid w:val="00FE6E58"/>
    <w:rsid w:val="00FF16B4"/>
    <w:rsid w:val="00FF4E8E"/>
    <w:rsid w:val="00FF54E6"/>
  </w:rsids>
  <m:mathPr>
    <m:mathFont m:val="Cambria Math"/>
    <m:brkBin m:val="before"/>
    <m:brkBinSub m:val="--"/>
    <m:smallFrac/>
    <m:dispDef/>
    <m:lMargin m:val="1440"/>
    <m:rMargin m:val="1440"/>
    <m:defJc m:val="centerGroup"/>
    <m:wrapIndent m:val="1440"/>
    <m:intLim m:val="subSup"/>
    <m:naryLim m:val="undOvr"/>
  </m:mathPr>
  <w:attachedSchema w:val="urn:DocumentPartTemplate"/>
  <w:attachedSchema w:val="http://schemas.microsoft.com/temp/samples"/>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BF2E92"/>
  <w15:docId w15:val="{3BDBADB7-DDBF-4269-B855-87666EBE1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4" w:qFormat="1"/>
    <w:lsdException w:name="heading 3" w:semiHidden="1" w:uiPriority="5"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5"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3"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nhideWhenUsed="1"/>
    <w:lsdException w:name="No Spacing" w:semiHidden="1" w:uiPriority="1" w:unhideWhenUsed="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6945"/>
    <w:pPr>
      <w:spacing w:after="0"/>
    </w:pPr>
    <w:rPr>
      <w:rFonts w:eastAsiaTheme="minorEastAsia"/>
      <w:b/>
      <w:color w:val="082A75" w:themeColor="text2"/>
      <w:sz w:val="28"/>
      <w:szCs w:val="22"/>
    </w:rPr>
  </w:style>
  <w:style w:type="paragraph" w:styleId="Heading1">
    <w:name w:val="heading 1"/>
    <w:basedOn w:val="Normal"/>
    <w:link w:val="Heading1Char"/>
    <w:uiPriority w:val="9"/>
    <w:qFormat/>
    <w:rsid w:val="00D077E9"/>
    <w:pPr>
      <w:keepNext/>
      <w:spacing w:before="240" w:after="60"/>
      <w:outlineLvl w:val="0"/>
    </w:pPr>
    <w:rPr>
      <w:rFonts w:asciiTheme="majorHAnsi" w:eastAsiaTheme="majorEastAsia" w:hAnsiTheme="majorHAnsi" w:cstheme="majorBidi"/>
      <w:color w:val="061F57" w:themeColor="text2" w:themeShade="BF"/>
      <w:kern w:val="28"/>
      <w:sz w:val="52"/>
      <w:szCs w:val="32"/>
    </w:rPr>
  </w:style>
  <w:style w:type="paragraph" w:styleId="Heading2">
    <w:name w:val="heading 2"/>
    <w:basedOn w:val="Normal"/>
    <w:next w:val="Normal"/>
    <w:link w:val="Heading2Char"/>
    <w:uiPriority w:val="4"/>
    <w:qFormat/>
    <w:rsid w:val="00DF027C"/>
    <w:pPr>
      <w:keepNext/>
      <w:spacing w:after="240" w:line="240" w:lineRule="auto"/>
      <w:outlineLvl w:val="1"/>
    </w:pPr>
    <w:rPr>
      <w:rFonts w:eastAsiaTheme="majorEastAsia" w:cstheme="majorBidi"/>
      <w:b w:val="0"/>
      <w:sz w:val="36"/>
      <w:szCs w:val="26"/>
    </w:rPr>
  </w:style>
  <w:style w:type="paragraph" w:styleId="Heading3">
    <w:name w:val="heading 3"/>
    <w:basedOn w:val="Normal"/>
    <w:next w:val="Normal"/>
    <w:link w:val="Heading3Char"/>
    <w:uiPriority w:val="5"/>
    <w:unhideWhenUsed/>
    <w:qFormat/>
    <w:rsid w:val="00EF0BC9"/>
    <w:pPr>
      <w:keepNext/>
      <w:keepLines/>
      <w:spacing w:before="40"/>
      <w:outlineLvl w:val="2"/>
    </w:pPr>
    <w:rPr>
      <w:rFonts w:asciiTheme="majorHAnsi" w:eastAsiaTheme="majorEastAsia" w:hAnsiTheme="majorHAnsi" w:cstheme="majorBidi"/>
      <w:color w:val="012639" w:themeColor="accent1" w:themeShade="7F"/>
      <w:sz w:val="24"/>
      <w:szCs w:val="24"/>
    </w:rPr>
  </w:style>
  <w:style w:type="paragraph" w:styleId="Heading6">
    <w:name w:val="heading 6"/>
    <w:basedOn w:val="Normal"/>
    <w:next w:val="Normal"/>
    <w:link w:val="Heading6Char"/>
    <w:uiPriority w:val="1"/>
    <w:semiHidden/>
    <w:unhideWhenUsed/>
    <w:qFormat/>
    <w:rsid w:val="00FB15FE"/>
    <w:pPr>
      <w:keepNext/>
      <w:keepLines/>
      <w:spacing w:before="40"/>
      <w:outlineLvl w:val="5"/>
    </w:pPr>
    <w:rPr>
      <w:rFonts w:asciiTheme="majorHAnsi" w:eastAsiaTheme="majorEastAsia" w:hAnsiTheme="majorHAnsi" w:cstheme="majorBidi"/>
      <w:color w:val="012639"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006D"/>
    <w:rPr>
      <w:rFonts w:ascii="Tahoma" w:hAnsi="Tahoma" w:cs="Tahoma"/>
      <w:sz w:val="16"/>
      <w:szCs w:val="16"/>
    </w:rPr>
  </w:style>
  <w:style w:type="character" w:customStyle="1" w:styleId="BalloonTextChar">
    <w:name w:val="Balloon Text Char"/>
    <w:basedOn w:val="DefaultParagraphFont"/>
    <w:link w:val="BalloonText"/>
    <w:uiPriority w:val="99"/>
    <w:semiHidden/>
    <w:rsid w:val="0024006D"/>
    <w:rPr>
      <w:rFonts w:ascii="Tahoma" w:hAnsi="Tahoma" w:cs="Tahoma"/>
      <w:sz w:val="16"/>
      <w:szCs w:val="16"/>
    </w:rPr>
  </w:style>
  <w:style w:type="paragraph" w:styleId="Title">
    <w:name w:val="Title"/>
    <w:basedOn w:val="Normal"/>
    <w:link w:val="TitleChar"/>
    <w:uiPriority w:val="1"/>
    <w:qFormat/>
    <w:rsid w:val="00D86945"/>
    <w:pPr>
      <w:spacing w:after="200" w:line="240" w:lineRule="auto"/>
    </w:pPr>
    <w:rPr>
      <w:rFonts w:asciiTheme="majorHAnsi" w:eastAsiaTheme="majorEastAsia" w:hAnsiTheme="majorHAnsi" w:cstheme="majorBidi"/>
      <w:bCs/>
      <w:sz w:val="72"/>
      <w:szCs w:val="52"/>
    </w:rPr>
  </w:style>
  <w:style w:type="character" w:customStyle="1" w:styleId="TitleChar">
    <w:name w:val="Title Char"/>
    <w:basedOn w:val="DefaultParagraphFont"/>
    <w:link w:val="Title"/>
    <w:uiPriority w:val="1"/>
    <w:rsid w:val="00D86945"/>
    <w:rPr>
      <w:rFonts w:asciiTheme="majorHAnsi" w:eastAsiaTheme="majorEastAsia" w:hAnsiTheme="majorHAnsi" w:cstheme="majorBidi"/>
      <w:b/>
      <w:bCs/>
      <w:color w:val="082A75" w:themeColor="text2"/>
      <w:sz w:val="72"/>
      <w:szCs w:val="52"/>
    </w:rPr>
  </w:style>
  <w:style w:type="paragraph" w:styleId="Subtitle">
    <w:name w:val="Subtitle"/>
    <w:basedOn w:val="Normal"/>
    <w:link w:val="SubtitleChar"/>
    <w:uiPriority w:val="2"/>
    <w:qFormat/>
    <w:rsid w:val="00D86945"/>
    <w:pPr>
      <w:framePr w:hSpace="180" w:wrap="around" w:vAnchor="text" w:hAnchor="margin" w:y="1167"/>
    </w:pPr>
    <w:rPr>
      <w:b w:val="0"/>
      <w:caps/>
      <w:spacing w:val="20"/>
      <w:sz w:val="32"/>
    </w:rPr>
  </w:style>
  <w:style w:type="character" w:customStyle="1" w:styleId="SubtitleChar">
    <w:name w:val="Subtitle Char"/>
    <w:basedOn w:val="DefaultParagraphFont"/>
    <w:link w:val="Subtitle"/>
    <w:uiPriority w:val="2"/>
    <w:rsid w:val="00D86945"/>
    <w:rPr>
      <w:rFonts w:eastAsiaTheme="minorEastAsia"/>
      <w:caps/>
      <w:color w:val="082A75" w:themeColor="text2"/>
      <w:spacing w:val="20"/>
      <w:sz w:val="32"/>
      <w:szCs w:val="22"/>
    </w:rPr>
  </w:style>
  <w:style w:type="character" w:customStyle="1" w:styleId="Heading1Char">
    <w:name w:val="Heading 1 Char"/>
    <w:basedOn w:val="DefaultParagraphFont"/>
    <w:link w:val="Heading1"/>
    <w:uiPriority w:val="9"/>
    <w:rsid w:val="00D077E9"/>
    <w:rPr>
      <w:rFonts w:asciiTheme="majorHAnsi" w:eastAsiaTheme="majorEastAsia" w:hAnsiTheme="majorHAnsi" w:cstheme="majorBidi"/>
      <w:b/>
      <w:color w:val="061F57" w:themeColor="text2" w:themeShade="BF"/>
      <w:kern w:val="28"/>
      <w:sz w:val="52"/>
      <w:szCs w:val="32"/>
    </w:rPr>
  </w:style>
  <w:style w:type="paragraph" w:styleId="Header">
    <w:name w:val="header"/>
    <w:basedOn w:val="Normal"/>
    <w:link w:val="HeaderChar"/>
    <w:uiPriority w:val="8"/>
    <w:unhideWhenUsed/>
    <w:rsid w:val="005037F0"/>
  </w:style>
  <w:style w:type="character" w:customStyle="1" w:styleId="HeaderChar">
    <w:name w:val="Header Char"/>
    <w:basedOn w:val="DefaultParagraphFont"/>
    <w:link w:val="Header"/>
    <w:uiPriority w:val="8"/>
    <w:rsid w:val="0093335D"/>
  </w:style>
  <w:style w:type="paragraph" w:styleId="Footer">
    <w:name w:val="footer"/>
    <w:basedOn w:val="Normal"/>
    <w:link w:val="FooterChar"/>
    <w:uiPriority w:val="99"/>
    <w:unhideWhenUsed/>
    <w:rsid w:val="005037F0"/>
  </w:style>
  <w:style w:type="character" w:customStyle="1" w:styleId="FooterChar">
    <w:name w:val="Footer Char"/>
    <w:basedOn w:val="DefaultParagraphFont"/>
    <w:link w:val="Footer"/>
    <w:uiPriority w:val="99"/>
    <w:rsid w:val="005037F0"/>
    <w:rPr>
      <w:sz w:val="24"/>
      <w:szCs w:val="24"/>
    </w:rPr>
  </w:style>
  <w:style w:type="paragraph" w:customStyle="1" w:styleId="Name">
    <w:name w:val="Name"/>
    <w:basedOn w:val="Normal"/>
    <w:uiPriority w:val="3"/>
    <w:qFormat/>
    <w:rsid w:val="00B231E5"/>
    <w:pPr>
      <w:spacing w:line="240" w:lineRule="auto"/>
      <w:jc w:val="right"/>
    </w:pPr>
  </w:style>
  <w:style w:type="character" w:customStyle="1" w:styleId="Heading2Char">
    <w:name w:val="Heading 2 Char"/>
    <w:basedOn w:val="DefaultParagraphFont"/>
    <w:link w:val="Heading2"/>
    <w:uiPriority w:val="4"/>
    <w:rsid w:val="00DF027C"/>
    <w:rPr>
      <w:rFonts w:eastAsiaTheme="majorEastAsia" w:cstheme="majorBidi"/>
      <w:color w:val="082A75" w:themeColor="text2"/>
      <w:sz w:val="36"/>
      <w:szCs w:val="26"/>
    </w:rPr>
  </w:style>
  <w:style w:type="table" w:styleId="TableGrid">
    <w:name w:val="Table Grid"/>
    <w:basedOn w:val="TableNormal"/>
    <w:uiPriority w:val="59"/>
    <w:rsid w:val="00FF16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unhideWhenUsed/>
    <w:rsid w:val="00D86945"/>
    <w:rPr>
      <w:color w:val="808080"/>
    </w:rPr>
  </w:style>
  <w:style w:type="paragraph" w:customStyle="1" w:styleId="Content">
    <w:name w:val="Content"/>
    <w:basedOn w:val="Normal"/>
    <w:link w:val="ContentChar"/>
    <w:qFormat/>
    <w:rsid w:val="00DF027C"/>
    <w:rPr>
      <w:b w:val="0"/>
    </w:rPr>
  </w:style>
  <w:style w:type="paragraph" w:customStyle="1" w:styleId="EmphasisText">
    <w:name w:val="Emphasis Text"/>
    <w:basedOn w:val="Normal"/>
    <w:link w:val="EmphasisTextChar"/>
    <w:qFormat/>
    <w:rsid w:val="00DF027C"/>
  </w:style>
  <w:style w:type="character" w:customStyle="1" w:styleId="ContentChar">
    <w:name w:val="Content Char"/>
    <w:basedOn w:val="DefaultParagraphFont"/>
    <w:link w:val="Content"/>
    <w:rsid w:val="00DF027C"/>
    <w:rPr>
      <w:rFonts w:eastAsiaTheme="minorEastAsia"/>
      <w:color w:val="082A75" w:themeColor="text2"/>
      <w:sz w:val="28"/>
      <w:szCs w:val="22"/>
    </w:rPr>
  </w:style>
  <w:style w:type="character" w:customStyle="1" w:styleId="EmphasisTextChar">
    <w:name w:val="Emphasis Text Char"/>
    <w:basedOn w:val="DefaultParagraphFont"/>
    <w:link w:val="EmphasisText"/>
    <w:rsid w:val="00DF027C"/>
    <w:rPr>
      <w:rFonts w:eastAsiaTheme="minorEastAsia"/>
      <w:b/>
      <w:color w:val="082A75" w:themeColor="text2"/>
      <w:sz w:val="28"/>
      <w:szCs w:val="22"/>
    </w:rPr>
  </w:style>
  <w:style w:type="paragraph" w:styleId="ListParagraph">
    <w:name w:val="List Paragraph"/>
    <w:aliases w:val="Numbered Para 1,Dot pt,List Paragraph Char Char Char,Indicator Text,Bullet Points,MAIN CONTENT,List Paragraph12,F5 List Paragraph,List Paragraph11,OBC Bullet,Colorful List - Accent 11,Normal numbered,L,lp1,Table/Figure Heading,Naslov 1"/>
    <w:basedOn w:val="Normal"/>
    <w:link w:val="ListParagraphChar"/>
    <w:uiPriority w:val="34"/>
    <w:unhideWhenUsed/>
    <w:qFormat/>
    <w:rsid w:val="00307E05"/>
    <w:pPr>
      <w:ind w:left="720"/>
      <w:contextualSpacing/>
    </w:pPr>
  </w:style>
  <w:style w:type="paragraph" w:styleId="TOCHeading">
    <w:name w:val="TOC Heading"/>
    <w:basedOn w:val="Heading1"/>
    <w:next w:val="Normal"/>
    <w:uiPriority w:val="39"/>
    <w:unhideWhenUsed/>
    <w:qFormat/>
    <w:rsid w:val="00F7005C"/>
    <w:pPr>
      <w:keepLines/>
      <w:spacing w:after="0" w:line="259" w:lineRule="auto"/>
      <w:outlineLvl w:val="9"/>
    </w:pPr>
    <w:rPr>
      <w:b w:val="0"/>
      <w:color w:val="013A57" w:themeColor="accent1" w:themeShade="BF"/>
      <w:kern w:val="0"/>
      <w:sz w:val="32"/>
    </w:rPr>
  </w:style>
  <w:style w:type="paragraph" w:styleId="TOC1">
    <w:name w:val="toc 1"/>
    <w:basedOn w:val="Normal"/>
    <w:next w:val="Normal"/>
    <w:autoRedefine/>
    <w:uiPriority w:val="39"/>
    <w:unhideWhenUsed/>
    <w:rsid w:val="00C351DB"/>
    <w:pPr>
      <w:tabs>
        <w:tab w:val="left" w:pos="560"/>
        <w:tab w:val="right" w:leader="dot" w:pos="9926"/>
      </w:tabs>
      <w:spacing w:line="240" w:lineRule="auto"/>
    </w:pPr>
  </w:style>
  <w:style w:type="character" w:styleId="Hyperlink">
    <w:name w:val="Hyperlink"/>
    <w:basedOn w:val="DefaultParagraphFont"/>
    <w:uiPriority w:val="99"/>
    <w:unhideWhenUsed/>
    <w:rsid w:val="00F7005C"/>
    <w:rPr>
      <w:color w:val="3592CF" w:themeColor="hyperlink"/>
      <w:u w:val="single"/>
    </w:rPr>
  </w:style>
  <w:style w:type="paragraph" w:styleId="HTMLPreformatted">
    <w:name w:val="HTML Preformatted"/>
    <w:basedOn w:val="Normal"/>
    <w:link w:val="HTMLPreformattedChar"/>
    <w:uiPriority w:val="99"/>
    <w:unhideWhenUsed/>
    <w:rsid w:val="00BC1F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b w:val="0"/>
      <w:color w:val="auto"/>
      <w:sz w:val="20"/>
      <w:szCs w:val="20"/>
      <w:lang w:val="mk-MK" w:eastAsia="mk-MK"/>
    </w:rPr>
  </w:style>
  <w:style w:type="character" w:customStyle="1" w:styleId="HTMLPreformattedChar">
    <w:name w:val="HTML Preformatted Char"/>
    <w:basedOn w:val="DefaultParagraphFont"/>
    <w:link w:val="HTMLPreformatted"/>
    <w:uiPriority w:val="99"/>
    <w:rsid w:val="00BC1F53"/>
    <w:rPr>
      <w:rFonts w:ascii="Courier New" w:eastAsia="Times New Roman" w:hAnsi="Courier New" w:cs="Courier New"/>
      <w:sz w:val="20"/>
      <w:szCs w:val="20"/>
      <w:lang w:val="mk-MK" w:eastAsia="mk-MK"/>
    </w:rPr>
  </w:style>
  <w:style w:type="character" w:customStyle="1" w:styleId="y2iqfc">
    <w:name w:val="y2iqfc"/>
    <w:basedOn w:val="DefaultParagraphFont"/>
    <w:rsid w:val="00BC1F53"/>
  </w:style>
  <w:style w:type="character" w:customStyle="1" w:styleId="Heading3Char">
    <w:name w:val="Heading 3 Char"/>
    <w:basedOn w:val="DefaultParagraphFont"/>
    <w:link w:val="Heading3"/>
    <w:uiPriority w:val="5"/>
    <w:rsid w:val="00EF0BC9"/>
    <w:rPr>
      <w:rFonts w:asciiTheme="majorHAnsi" w:eastAsiaTheme="majorEastAsia" w:hAnsiTheme="majorHAnsi" w:cstheme="majorBidi"/>
      <w:b/>
      <w:color w:val="012639" w:themeColor="accent1" w:themeShade="7F"/>
    </w:rPr>
  </w:style>
  <w:style w:type="paragraph" w:styleId="FootnoteText">
    <w:name w:val="footnote text"/>
    <w:basedOn w:val="Normal"/>
    <w:link w:val="FootnoteTextChar"/>
    <w:uiPriority w:val="99"/>
    <w:semiHidden/>
    <w:unhideWhenUsed/>
    <w:rsid w:val="006F056C"/>
    <w:pPr>
      <w:spacing w:line="240" w:lineRule="auto"/>
    </w:pPr>
    <w:rPr>
      <w:sz w:val="20"/>
      <w:szCs w:val="20"/>
    </w:rPr>
  </w:style>
  <w:style w:type="character" w:customStyle="1" w:styleId="FootnoteTextChar">
    <w:name w:val="Footnote Text Char"/>
    <w:basedOn w:val="DefaultParagraphFont"/>
    <w:link w:val="FootnoteText"/>
    <w:uiPriority w:val="99"/>
    <w:semiHidden/>
    <w:rsid w:val="006F056C"/>
    <w:rPr>
      <w:rFonts w:eastAsiaTheme="minorEastAsia"/>
      <w:b/>
      <w:color w:val="082A75" w:themeColor="text2"/>
      <w:sz w:val="20"/>
      <w:szCs w:val="20"/>
    </w:rPr>
  </w:style>
  <w:style w:type="character" w:styleId="FootnoteReference">
    <w:name w:val="footnote reference"/>
    <w:basedOn w:val="DefaultParagraphFont"/>
    <w:uiPriority w:val="99"/>
    <w:semiHidden/>
    <w:unhideWhenUsed/>
    <w:rsid w:val="006F056C"/>
    <w:rPr>
      <w:vertAlign w:val="superscript"/>
    </w:rPr>
  </w:style>
  <w:style w:type="paragraph" w:styleId="NormalWeb">
    <w:name w:val="Normal (Web)"/>
    <w:basedOn w:val="Normal"/>
    <w:uiPriority w:val="99"/>
    <w:unhideWhenUsed/>
    <w:rsid w:val="00070C53"/>
    <w:pPr>
      <w:spacing w:before="100" w:beforeAutospacing="1" w:after="100" w:afterAutospacing="1" w:line="240" w:lineRule="auto"/>
    </w:pPr>
    <w:rPr>
      <w:rFonts w:ascii="Times New Roman" w:eastAsia="Times New Roman" w:hAnsi="Times New Roman" w:cs="Times New Roman"/>
      <w:b w:val="0"/>
      <w:color w:val="auto"/>
      <w:sz w:val="24"/>
      <w:szCs w:val="24"/>
      <w:lang w:val="mk-MK" w:eastAsia="mk-MK"/>
    </w:rPr>
  </w:style>
  <w:style w:type="character" w:customStyle="1" w:styleId="markedcontent">
    <w:name w:val="markedcontent"/>
    <w:basedOn w:val="DefaultParagraphFont"/>
    <w:rsid w:val="00B942F4"/>
  </w:style>
  <w:style w:type="paragraph" w:styleId="TOC2">
    <w:name w:val="toc 2"/>
    <w:basedOn w:val="Normal"/>
    <w:next w:val="Normal"/>
    <w:autoRedefine/>
    <w:uiPriority w:val="39"/>
    <w:unhideWhenUsed/>
    <w:rsid w:val="009C384D"/>
    <w:pPr>
      <w:spacing w:after="100"/>
      <w:ind w:left="280"/>
    </w:pPr>
  </w:style>
  <w:style w:type="paragraph" w:styleId="TOC3">
    <w:name w:val="toc 3"/>
    <w:basedOn w:val="Normal"/>
    <w:next w:val="Normal"/>
    <w:autoRedefine/>
    <w:uiPriority w:val="39"/>
    <w:unhideWhenUsed/>
    <w:rsid w:val="009C384D"/>
    <w:pPr>
      <w:spacing w:after="100"/>
      <w:ind w:left="560"/>
    </w:pPr>
  </w:style>
  <w:style w:type="character" w:styleId="FollowedHyperlink">
    <w:name w:val="FollowedHyperlink"/>
    <w:basedOn w:val="DefaultParagraphFont"/>
    <w:uiPriority w:val="99"/>
    <w:semiHidden/>
    <w:unhideWhenUsed/>
    <w:rsid w:val="00FB15FE"/>
    <w:rPr>
      <w:color w:val="3592CF" w:themeColor="followedHyperlink"/>
      <w:u w:val="single"/>
    </w:rPr>
  </w:style>
  <w:style w:type="character" w:customStyle="1" w:styleId="Heading6Char">
    <w:name w:val="Heading 6 Char"/>
    <w:basedOn w:val="DefaultParagraphFont"/>
    <w:link w:val="Heading6"/>
    <w:uiPriority w:val="1"/>
    <w:semiHidden/>
    <w:rsid w:val="00FB15FE"/>
    <w:rPr>
      <w:rFonts w:asciiTheme="majorHAnsi" w:eastAsiaTheme="majorEastAsia" w:hAnsiTheme="majorHAnsi" w:cstheme="majorBidi"/>
      <w:b/>
      <w:color w:val="012639" w:themeColor="accent1" w:themeShade="7F"/>
      <w:sz w:val="28"/>
      <w:szCs w:val="22"/>
    </w:rPr>
  </w:style>
  <w:style w:type="character" w:customStyle="1" w:styleId="highlight">
    <w:name w:val="highlight"/>
    <w:basedOn w:val="DefaultParagraphFont"/>
    <w:rsid w:val="007F160E"/>
  </w:style>
  <w:style w:type="character" w:styleId="Strong">
    <w:name w:val="Strong"/>
    <w:basedOn w:val="DefaultParagraphFont"/>
    <w:uiPriority w:val="22"/>
    <w:qFormat/>
    <w:rsid w:val="00BC292B"/>
    <w:rPr>
      <w:b/>
      <w:bCs/>
    </w:rPr>
  </w:style>
  <w:style w:type="character" w:styleId="Emphasis">
    <w:name w:val="Emphasis"/>
    <w:basedOn w:val="DefaultParagraphFont"/>
    <w:uiPriority w:val="20"/>
    <w:qFormat/>
    <w:rsid w:val="00BC292B"/>
    <w:rPr>
      <w:i/>
      <w:iCs/>
    </w:rPr>
  </w:style>
  <w:style w:type="paragraph" w:customStyle="1" w:styleId="msonormal0">
    <w:name w:val="msonormal"/>
    <w:basedOn w:val="Normal"/>
    <w:rsid w:val="00BC292B"/>
    <w:pPr>
      <w:spacing w:before="100" w:beforeAutospacing="1" w:after="100" w:afterAutospacing="1" w:line="240" w:lineRule="auto"/>
    </w:pPr>
    <w:rPr>
      <w:rFonts w:ascii="Times New Roman" w:eastAsia="Times New Roman" w:hAnsi="Times New Roman" w:cs="Times New Roman"/>
      <w:b w:val="0"/>
      <w:color w:val="auto"/>
      <w:sz w:val="24"/>
      <w:szCs w:val="24"/>
      <w:lang w:val="mk-MK" w:eastAsia="mk-MK"/>
    </w:rPr>
  </w:style>
  <w:style w:type="character" w:customStyle="1" w:styleId="su-spoiler-icon">
    <w:name w:val="su-spoiler-icon"/>
    <w:basedOn w:val="DefaultParagraphFont"/>
    <w:rsid w:val="00BC292B"/>
  </w:style>
  <w:style w:type="paragraph" w:styleId="EndnoteText">
    <w:name w:val="endnote text"/>
    <w:basedOn w:val="Normal"/>
    <w:link w:val="EndnoteTextChar"/>
    <w:uiPriority w:val="99"/>
    <w:semiHidden/>
    <w:unhideWhenUsed/>
    <w:rsid w:val="00673232"/>
    <w:pPr>
      <w:spacing w:line="240" w:lineRule="auto"/>
    </w:pPr>
    <w:rPr>
      <w:sz w:val="20"/>
      <w:szCs w:val="20"/>
    </w:rPr>
  </w:style>
  <w:style w:type="character" w:customStyle="1" w:styleId="EndnoteTextChar">
    <w:name w:val="Endnote Text Char"/>
    <w:basedOn w:val="DefaultParagraphFont"/>
    <w:link w:val="EndnoteText"/>
    <w:uiPriority w:val="99"/>
    <w:semiHidden/>
    <w:rsid w:val="00673232"/>
    <w:rPr>
      <w:rFonts w:eastAsiaTheme="minorEastAsia"/>
      <w:b/>
      <w:color w:val="082A75" w:themeColor="text2"/>
      <w:sz w:val="20"/>
      <w:szCs w:val="20"/>
    </w:rPr>
  </w:style>
  <w:style w:type="character" w:styleId="EndnoteReference">
    <w:name w:val="endnote reference"/>
    <w:basedOn w:val="DefaultParagraphFont"/>
    <w:uiPriority w:val="99"/>
    <w:semiHidden/>
    <w:unhideWhenUsed/>
    <w:rsid w:val="00673232"/>
    <w:rPr>
      <w:vertAlign w:val="superscript"/>
    </w:rPr>
  </w:style>
  <w:style w:type="character" w:customStyle="1" w:styleId="ListParagraphChar">
    <w:name w:val="List Paragraph Char"/>
    <w:aliases w:val="Numbered Para 1 Char,Dot pt Char,List Paragraph Char Char Char Char,Indicator Text Char,Bullet Points Char,MAIN CONTENT Char,List Paragraph12 Char,F5 List Paragraph Char,List Paragraph11 Char,OBC Bullet Char,Normal numbered Char"/>
    <w:link w:val="ListParagraph"/>
    <w:uiPriority w:val="34"/>
    <w:qFormat/>
    <w:locked/>
    <w:rsid w:val="009C1987"/>
    <w:rPr>
      <w:rFonts w:eastAsiaTheme="minorEastAsia"/>
      <w:b/>
      <w:color w:val="082A75" w:themeColor="text2"/>
      <w:sz w:val="28"/>
      <w:szCs w:val="22"/>
    </w:rPr>
  </w:style>
  <w:style w:type="character" w:customStyle="1" w:styleId="ListParagraphChar1">
    <w:name w:val="List Paragraph Char1"/>
    <w:aliases w:val="Table/Figure Heading Char,Paragraphe de liste Char"/>
    <w:basedOn w:val="DefaultParagraphFont"/>
    <w:uiPriority w:val="34"/>
    <w:locked/>
    <w:rsid w:val="00DA0BF0"/>
    <w:rPr>
      <w:rFonts w:ascii="Arial" w:hAnsi="Arial" w:cs="Arial"/>
      <w:lang w:val="en-GB"/>
    </w:rPr>
  </w:style>
  <w:style w:type="character" w:styleId="CommentReference">
    <w:name w:val="annotation reference"/>
    <w:basedOn w:val="DefaultParagraphFont"/>
    <w:uiPriority w:val="99"/>
    <w:semiHidden/>
    <w:unhideWhenUsed/>
    <w:rsid w:val="001244A0"/>
    <w:rPr>
      <w:sz w:val="16"/>
      <w:szCs w:val="16"/>
    </w:rPr>
  </w:style>
  <w:style w:type="paragraph" w:styleId="CommentText">
    <w:name w:val="annotation text"/>
    <w:basedOn w:val="Normal"/>
    <w:link w:val="CommentTextChar"/>
    <w:uiPriority w:val="99"/>
    <w:semiHidden/>
    <w:unhideWhenUsed/>
    <w:rsid w:val="001244A0"/>
    <w:pPr>
      <w:spacing w:after="160" w:line="240" w:lineRule="auto"/>
    </w:pPr>
    <w:rPr>
      <w:rFonts w:eastAsiaTheme="minorHAnsi"/>
      <w:b w:val="0"/>
      <w:color w:val="auto"/>
      <w:sz w:val="20"/>
      <w:szCs w:val="20"/>
    </w:rPr>
  </w:style>
  <w:style w:type="character" w:customStyle="1" w:styleId="CommentTextChar">
    <w:name w:val="Comment Text Char"/>
    <w:basedOn w:val="DefaultParagraphFont"/>
    <w:link w:val="CommentText"/>
    <w:uiPriority w:val="99"/>
    <w:semiHidden/>
    <w:rsid w:val="001244A0"/>
    <w:rPr>
      <w:sz w:val="20"/>
      <w:szCs w:val="20"/>
    </w:rPr>
  </w:style>
  <w:style w:type="paragraph" w:styleId="CommentSubject">
    <w:name w:val="annotation subject"/>
    <w:basedOn w:val="CommentText"/>
    <w:next w:val="CommentText"/>
    <w:link w:val="CommentSubjectChar"/>
    <w:uiPriority w:val="99"/>
    <w:semiHidden/>
    <w:unhideWhenUsed/>
    <w:rsid w:val="001244A0"/>
    <w:pPr>
      <w:spacing w:after="0"/>
    </w:pPr>
    <w:rPr>
      <w:rFonts w:eastAsiaTheme="minorEastAsia"/>
      <w:b/>
      <w:bCs/>
      <w:color w:val="082A75" w:themeColor="text2"/>
    </w:rPr>
  </w:style>
  <w:style w:type="character" w:customStyle="1" w:styleId="CommentSubjectChar">
    <w:name w:val="Comment Subject Char"/>
    <w:basedOn w:val="CommentTextChar"/>
    <w:link w:val="CommentSubject"/>
    <w:uiPriority w:val="99"/>
    <w:semiHidden/>
    <w:rsid w:val="001244A0"/>
    <w:rPr>
      <w:rFonts w:eastAsiaTheme="minorEastAsia"/>
      <w:b/>
      <w:bCs/>
      <w:color w:val="082A75" w:themeColor="text2"/>
      <w:sz w:val="20"/>
      <w:szCs w:val="20"/>
    </w:rPr>
  </w:style>
  <w:style w:type="paragraph" w:styleId="NoSpacing">
    <w:name w:val="No Spacing"/>
    <w:link w:val="NoSpacingChar"/>
    <w:uiPriority w:val="1"/>
    <w:qFormat/>
    <w:rsid w:val="007976DE"/>
    <w:pPr>
      <w:spacing w:after="0" w:line="240" w:lineRule="auto"/>
    </w:pPr>
    <w:rPr>
      <w:rFonts w:eastAsiaTheme="minorEastAsia"/>
      <w:sz w:val="22"/>
      <w:szCs w:val="22"/>
    </w:rPr>
  </w:style>
  <w:style w:type="character" w:customStyle="1" w:styleId="NoSpacingChar">
    <w:name w:val="No Spacing Char"/>
    <w:basedOn w:val="DefaultParagraphFont"/>
    <w:link w:val="NoSpacing"/>
    <w:uiPriority w:val="1"/>
    <w:rsid w:val="007976DE"/>
    <w:rPr>
      <w:rFonts w:eastAsiaTheme="minorEastAsia"/>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249965">
      <w:bodyDiv w:val="1"/>
      <w:marLeft w:val="0"/>
      <w:marRight w:val="0"/>
      <w:marTop w:val="0"/>
      <w:marBottom w:val="0"/>
      <w:divBdr>
        <w:top w:val="none" w:sz="0" w:space="0" w:color="auto"/>
        <w:left w:val="none" w:sz="0" w:space="0" w:color="auto"/>
        <w:bottom w:val="none" w:sz="0" w:space="0" w:color="auto"/>
        <w:right w:val="none" w:sz="0" w:space="0" w:color="auto"/>
      </w:divBdr>
    </w:div>
    <w:div w:id="65879908">
      <w:bodyDiv w:val="1"/>
      <w:marLeft w:val="0"/>
      <w:marRight w:val="0"/>
      <w:marTop w:val="0"/>
      <w:marBottom w:val="0"/>
      <w:divBdr>
        <w:top w:val="none" w:sz="0" w:space="0" w:color="auto"/>
        <w:left w:val="none" w:sz="0" w:space="0" w:color="auto"/>
        <w:bottom w:val="none" w:sz="0" w:space="0" w:color="auto"/>
        <w:right w:val="none" w:sz="0" w:space="0" w:color="auto"/>
      </w:divBdr>
    </w:div>
    <w:div w:id="85734986">
      <w:bodyDiv w:val="1"/>
      <w:marLeft w:val="0"/>
      <w:marRight w:val="0"/>
      <w:marTop w:val="0"/>
      <w:marBottom w:val="0"/>
      <w:divBdr>
        <w:top w:val="none" w:sz="0" w:space="0" w:color="auto"/>
        <w:left w:val="none" w:sz="0" w:space="0" w:color="auto"/>
        <w:bottom w:val="none" w:sz="0" w:space="0" w:color="auto"/>
        <w:right w:val="none" w:sz="0" w:space="0" w:color="auto"/>
      </w:divBdr>
    </w:div>
    <w:div w:id="99036630">
      <w:bodyDiv w:val="1"/>
      <w:marLeft w:val="0"/>
      <w:marRight w:val="0"/>
      <w:marTop w:val="0"/>
      <w:marBottom w:val="0"/>
      <w:divBdr>
        <w:top w:val="none" w:sz="0" w:space="0" w:color="auto"/>
        <w:left w:val="none" w:sz="0" w:space="0" w:color="auto"/>
        <w:bottom w:val="none" w:sz="0" w:space="0" w:color="auto"/>
        <w:right w:val="none" w:sz="0" w:space="0" w:color="auto"/>
      </w:divBdr>
    </w:div>
    <w:div w:id="115956034">
      <w:bodyDiv w:val="1"/>
      <w:marLeft w:val="0"/>
      <w:marRight w:val="0"/>
      <w:marTop w:val="0"/>
      <w:marBottom w:val="0"/>
      <w:divBdr>
        <w:top w:val="none" w:sz="0" w:space="0" w:color="auto"/>
        <w:left w:val="none" w:sz="0" w:space="0" w:color="auto"/>
        <w:bottom w:val="none" w:sz="0" w:space="0" w:color="auto"/>
        <w:right w:val="none" w:sz="0" w:space="0" w:color="auto"/>
      </w:divBdr>
      <w:divsChild>
        <w:div w:id="1109279151">
          <w:marLeft w:val="0"/>
          <w:marRight w:val="0"/>
          <w:marTop w:val="0"/>
          <w:marBottom w:val="0"/>
          <w:divBdr>
            <w:top w:val="none" w:sz="0" w:space="0" w:color="auto"/>
            <w:left w:val="none" w:sz="0" w:space="0" w:color="auto"/>
            <w:bottom w:val="none" w:sz="0" w:space="0" w:color="auto"/>
            <w:right w:val="none" w:sz="0" w:space="0" w:color="auto"/>
          </w:divBdr>
        </w:div>
        <w:div w:id="1110509065">
          <w:marLeft w:val="0"/>
          <w:marRight w:val="0"/>
          <w:marTop w:val="0"/>
          <w:marBottom w:val="0"/>
          <w:divBdr>
            <w:top w:val="none" w:sz="0" w:space="0" w:color="auto"/>
            <w:left w:val="none" w:sz="0" w:space="0" w:color="auto"/>
            <w:bottom w:val="none" w:sz="0" w:space="0" w:color="auto"/>
            <w:right w:val="none" w:sz="0" w:space="0" w:color="auto"/>
          </w:divBdr>
          <w:divsChild>
            <w:div w:id="2004819905">
              <w:marLeft w:val="0"/>
              <w:marRight w:val="0"/>
              <w:marTop w:val="0"/>
              <w:marBottom w:val="0"/>
              <w:divBdr>
                <w:top w:val="none" w:sz="0" w:space="0" w:color="auto"/>
                <w:left w:val="none" w:sz="0" w:space="0" w:color="auto"/>
                <w:bottom w:val="none" w:sz="0" w:space="0" w:color="auto"/>
                <w:right w:val="none" w:sz="0" w:space="0" w:color="auto"/>
              </w:divBdr>
              <w:divsChild>
                <w:div w:id="80178374">
                  <w:marLeft w:val="0"/>
                  <w:marRight w:val="0"/>
                  <w:marTop w:val="0"/>
                  <w:marBottom w:val="0"/>
                  <w:divBdr>
                    <w:top w:val="none" w:sz="0" w:space="0" w:color="auto"/>
                    <w:left w:val="none" w:sz="0" w:space="0" w:color="auto"/>
                    <w:bottom w:val="none" w:sz="0" w:space="0" w:color="auto"/>
                    <w:right w:val="none" w:sz="0" w:space="0" w:color="auto"/>
                  </w:divBdr>
                </w:div>
                <w:div w:id="480268880">
                  <w:marLeft w:val="0"/>
                  <w:marRight w:val="0"/>
                  <w:marTop w:val="0"/>
                  <w:marBottom w:val="0"/>
                  <w:divBdr>
                    <w:top w:val="none" w:sz="0" w:space="0" w:color="auto"/>
                    <w:left w:val="none" w:sz="0" w:space="0" w:color="auto"/>
                    <w:bottom w:val="none" w:sz="0" w:space="0" w:color="auto"/>
                    <w:right w:val="none" w:sz="0" w:space="0" w:color="auto"/>
                  </w:divBdr>
                </w:div>
              </w:divsChild>
            </w:div>
            <w:div w:id="1535652436">
              <w:marLeft w:val="0"/>
              <w:marRight w:val="0"/>
              <w:marTop w:val="0"/>
              <w:marBottom w:val="0"/>
              <w:divBdr>
                <w:top w:val="none" w:sz="0" w:space="0" w:color="auto"/>
                <w:left w:val="none" w:sz="0" w:space="0" w:color="auto"/>
                <w:bottom w:val="none" w:sz="0" w:space="0" w:color="auto"/>
                <w:right w:val="none" w:sz="0" w:space="0" w:color="auto"/>
              </w:divBdr>
              <w:divsChild>
                <w:div w:id="1366251670">
                  <w:marLeft w:val="0"/>
                  <w:marRight w:val="0"/>
                  <w:marTop w:val="0"/>
                  <w:marBottom w:val="0"/>
                  <w:divBdr>
                    <w:top w:val="none" w:sz="0" w:space="0" w:color="auto"/>
                    <w:left w:val="none" w:sz="0" w:space="0" w:color="auto"/>
                    <w:bottom w:val="none" w:sz="0" w:space="0" w:color="auto"/>
                    <w:right w:val="none" w:sz="0" w:space="0" w:color="auto"/>
                  </w:divBdr>
                </w:div>
                <w:div w:id="38360983">
                  <w:marLeft w:val="0"/>
                  <w:marRight w:val="0"/>
                  <w:marTop w:val="0"/>
                  <w:marBottom w:val="0"/>
                  <w:divBdr>
                    <w:top w:val="none" w:sz="0" w:space="0" w:color="auto"/>
                    <w:left w:val="none" w:sz="0" w:space="0" w:color="auto"/>
                    <w:bottom w:val="none" w:sz="0" w:space="0" w:color="auto"/>
                    <w:right w:val="none" w:sz="0" w:space="0" w:color="auto"/>
                  </w:divBdr>
                </w:div>
              </w:divsChild>
            </w:div>
            <w:div w:id="85274926">
              <w:marLeft w:val="0"/>
              <w:marRight w:val="0"/>
              <w:marTop w:val="0"/>
              <w:marBottom w:val="0"/>
              <w:divBdr>
                <w:top w:val="none" w:sz="0" w:space="0" w:color="auto"/>
                <w:left w:val="none" w:sz="0" w:space="0" w:color="auto"/>
                <w:bottom w:val="none" w:sz="0" w:space="0" w:color="auto"/>
                <w:right w:val="none" w:sz="0" w:space="0" w:color="auto"/>
              </w:divBdr>
              <w:divsChild>
                <w:div w:id="1616905457">
                  <w:marLeft w:val="0"/>
                  <w:marRight w:val="0"/>
                  <w:marTop w:val="0"/>
                  <w:marBottom w:val="0"/>
                  <w:divBdr>
                    <w:top w:val="none" w:sz="0" w:space="0" w:color="auto"/>
                    <w:left w:val="none" w:sz="0" w:space="0" w:color="auto"/>
                    <w:bottom w:val="none" w:sz="0" w:space="0" w:color="auto"/>
                    <w:right w:val="none" w:sz="0" w:space="0" w:color="auto"/>
                  </w:divBdr>
                </w:div>
                <w:div w:id="608196961">
                  <w:marLeft w:val="0"/>
                  <w:marRight w:val="0"/>
                  <w:marTop w:val="0"/>
                  <w:marBottom w:val="0"/>
                  <w:divBdr>
                    <w:top w:val="none" w:sz="0" w:space="0" w:color="auto"/>
                    <w:left w:val="none" w:sz="0" w:space="0" w:color="auto"/>
                    <w:bottom w:val="none" w:sz="0" w:space="0" w:color="auto"/>
                    <w:right w:val="none" w:sz="0" w:space="0" w:color="auto"/>
                  </w:divBdr>
                </w:div>
              </w:divsChild>
            </w:div>
            <w:div w:id="2010254333">
              <w:marLeft w:val="0"/>
              <w:marRight w:val="0"/>
              <w:marTop w:val="0"/>
              <w:marBottom w:val="0"/>
              <w:divBdr>
                <w:top w:val="none" w:sz="0" w:space="0" w:color="auto"/>
                <w:left w:val="none" w:sz="0" w:space="0" w:color="auto"/>
                <w:bottom w:val="none" w:sz="0" w:space="0" w:color="auto"/>
                <w:right w:val="none" w:sz="0" w:space="0" w:color="auto"/>
              </w:divBdr>
              <w:divsChild>
                <w:div w:id="992298149">
                  <w:marLeft w:val="0"/>
                  <w:marRight w:val="0"/>
                  <w:marTop w:val="0"/>
                  <w:marBottom w:val="0"/>
                  <w:divBdr>
                    <w:top w:val="none" w:sz="0" w:space="0" w:color="auto"/>
                    <w:left w:val="none" w:sz="0" w:space="0" w:color="auto"/>
                    <w:bottom w:val="none" w:sz="0" w:space="0" w:color="auto"/>
                    <w:right w:val="none" w:sz="0" w:space="0" w:color="auto"/>
                  </w:divBdr>
                </w:div>
                <w:div w:id="2044287516">
                  <w:marLeft w:val="0"/>
                  <w:marRight w:val="0"/>
                  <w:marTop w:val="0"/>
                  <w:marBottom w:val="0"/>
                  <w:divBdr>
                    <w:top w:val="none" w:sz="0" w:space="0" w:color="auto"/>
                    <w:left w:val="none" w:sz="0" w:space="0" w:color="auto"/>
                    <w:bottom w:val="none" w:sz="0" w:space="0" w:color="auto"/>
                    <w:right w:val="none" w:sz="0" w:space="0" w:color="auto"/>
                  </w:divBdr>
                </w:div>
              </w:divsChild>
            </w:div>
            <w:div w:id="512452436">
              <w:marLeft w:val="0"/>
              <w:marRight w:val="0"/>
              <w:marTop w:val="0"/>
              <w:marBottom w:val="0"/>
              <w:divBdr>
                <w:top w:val="none" w:sz="0" w:space="0" w:color="auto"/>
                <w:left w:val="none" w:sz="0" w:space="0" w:color="auto"/>
                <w:bottom w:val="none" w:sz="0" w:space="0" w:color="auto"/>
                <w:right w:val="none" w:sz="0" w:space="0" w:color="auto"/>
              </w:divBdr>
              <w:divsChild>
                <w:div w:id="2117627682">
                  <w:marLeft w:val="0"/>
                  <w:marRight w:val="0"/>
                  <w:marTop w:val="0"/>
                  <w:marBottom w:val="0"/>
                  <w:divBdr>
                    <w:top w:val="none" w:sz="0" w:space="0" w:color="auto"/>
                    <w:left w:val="none" w:sz="0" w:space="0" w:color="auto"/>
                    <w:bottom w:val="none" w:sz="0" w:space="0" w:color="auto"/>
                    <w:right w:val="none" w:sz="0" w:space="0" w:color="auto"/>
                  </w:divBdr>
                </w:div>
                <w:div w:id="74085418">
                  <w:marLeft w:val="0"/>
                  <w:marRight w:val="0"/>
                  <w:marTop w:val="0"/>
                  <w:marBottom w:val="0"/>
                  <w:divBdr>
                    <w:top w:val="none" w:sz="0" w:space="0" w:color="auto"/>
                    <w:left w:val="none" w:sz="0" w:space="0" w:color="auto"/>
                    <w:bottom w:val="none" w:sz="0" w:space="0" w:color="auto"/>
                    <w:right w:val="none" w:sz="0" w:space="0" w:color="auto"/>
                  </w:divBdr>
                </w:div>
              </w:divsChild>
            </w:div>
            <w:div w:id="1835873004">
              <w:marLeft w:val="0"/>
              <w:marRight w:val="0"/>
              <w:marTop w:val="0"/>
              <w:marBottom w:val="0"/>
              <w:divBdr>
                <w:top w:val="none" w:sz="0" w:space="0" w:color="auto"/>
                <w:left w:val="none" w:sz="0" w:space="0" w:color="auto"/>
                <w:bottom w:val="none" w:sz="0" w:space="0" w:color="auto"/>
                <w:right w:val="none" w:sz="0" w:space="0" w:color="auto"/>
              </w:divBdr>
              <w:divsChild>
                <w:div w:id="982929181">
                  <w:marLeft w:val="0"/>
                  <w:marRight w:val="0"/>
                  <w:marTop w:val="0"/>
                  <w:marBottom w:val="0"/>
                  <w:divBdr>
                    <w:top w:val="none" w:sz="0" w:space="0" w:color="auto"/>
                    <w:left w:val="none" w:sz="0" w:space="0" w:color="auto"/>
                    <w:bottom w:val="none" w:sz="0" w:space="0" w:color="auto"/>
                    <w:right w:val="none" w:sz="0" w:space="0" w:color="auto"/>
                  </w:divBdr>
                </w:div>
                <w:div w:id="443698114">
                  <w:marLeft w:val="0"/>
                  <w:marRight w:val="0"/>
                  <w:marTop w:val="0"/>
                  <w:marBottom w:val="0"/>
                  <w:divBdr>
                    <w:top w:val="none" w:sz="0" w:space="0" w:color="auto"/>
                    <w:left w:val="none" w:sz="0" w:space="0" w:color="auto"/>
                    <w:bottom w:val="none" w:sz="0" w:space="0" w:color="auto"/>
                    <w:right w:val="none" w:sz="0" w:space="0" w:color="auto"/>
                  </w:divBdr>
                </w:div>
              </w:divsChild>
            </w:div>
            <w:div w:id="1100949469">
              <w:marLeft w:val="0"/>
              <w:marRight w:val="0"/>
              <w:marTop w:val="0"/>
              <w:marBottom w:val="0"/>
              <w:divBdr>
                <w:top w:val="none" w:sz="0" w:space="0" w:color="auto"/>
                <w:left w:val="none" w:sz="0" w:space="0" w:color="auto"/>
                <w:bottom w:val="none" w:sz="0" w:space="0" w:color="auto"/>
                <w:right w:val="none" w:sz="0" w:space="0" w:color="auto"/>
              </w:divBdr>
              <w:divsChild>
                <w:div w:id="198783785">
                  <w:marLeft w:val="0"/>
                  <w:marRight w:val="0"/>
                  <w:marTop w:val="0"/>
                  <w:marBottom w:val="0"/>
                  <w:divBdr>
                    <w:top w:val="none" w:sz="0" w:space="0" w:color="auto"/>
                    <w:left w:val="none" w:sz="0" w:space="0" w:color="auto"/>
                    <w:bottom w:val="none" w:sz="0" w:space="0" w:color="auto"/>
                    <w:right w:val="none" w:sz="0" w:space="0" w:color="auto"/>
                  </w:divBdr>
                </w:div>
                <w:div w:id="1187059188">
                  <w:marLeft w:val="0"/>
                  <w:marRight w:val="0"/>
                  <w:marTop w:val="0"/>
                  <w:marBottom w:val="0"/>
                  <w:divBdr>
                    <w:top w:val="none" w:sz="0" w:space="0" w:color="auto"/>
                    <w:left w:val="none" w:sz="0" w:space="0" w:color="auto"/>
                    <w:bottom w:val="none" w:sz="0" w:space="0" w:color="auto"/>
                    <w:right w:val="none" w:sz="0" w:space="0" w:color="auto"/>
                  </w:divBdr>
                </w:div>
              </w:divsChild>
            </w:div>
            <w:div w:id="1844661120">
              <w:marLeft w:val="0"/>
              <w:marRight w:val="0"/>
              <w:marTop w:val="0"/>
              <w:marBottom w:val="0"/>
              <w:divBdr>
                <w:top w:val="none" w:sz="0" w:space="0" w:color="auto"/>
                <w:left w:val="none" w:sz="0" w:space="0" w:color="auto"/>
                <w:bottom w:val="none" w:sz="0" w:space="0" w:color="auto"/>
                <w:right w:val="none" w:sz="0" w:space="0" w:color="auto"/>
              </w:divBdr>
              <w:divsChild>
                <w:div w:id="1407610260">
                  <w:marLeft w:val="0"/>
                  <w:marRight w:val="0"/>
                  <w:marTop w:val="0"/>
                  <w:marBottom w:val="0"/>
                  <w:divBdr>
                    <w:top w:val="none" w:sz="0" w:space="0" w:color="auto"/>
                    <w:left w:val="none" w:sz="0" w:space="0" w:color="auto"/>
                    <w:bottom w:val="none" w:sz="0" w:space="0" w:color="auto"/>
                    <w:right w:val="none" w:sz="0" w:space="0" w:color="auto"/>
                  </w:divBdr>
                </w:div>
                <w:div w:id="2131967840">
                  <w:marLeft w:val="0"/>
                  <w:marRight w:val="0"/>
                  <w:marTop w:val="0"/>
                  <w:marBottom w:val="0"/>
                  <w:divBdr>
                    <w:top w:val="none" w:sz="0" w:space="0" w:color="auto"/>
                    <w:left w:val="none" w:sz="0" w:space="0" w:color="auto"/>
                    <w:bottom w:val="none" w:sz="0" w:space="0" w:color="auto"/>
                    <w:right w:val="none" w:sz="0" w:space="0" w:color="auto"/>
                  </w:divBdr>
                </w:div>
              </w:divsChild>
            </w:div>
            <w:div w:id="1248419061">
              <w:marLeft w:val="0"/>
              <w:marRight w:val="0"/>
              <w:marTop w:val="0"/>
              <w:marBottom w:val="0"/>
              <w:divBdr>
                <w:top w:val="none" w:sz="0" w:space="0" w:color="auto"/>
                <w:left w:val="none" w:sz="0" w:space="0" w:color="auto"/>
                <w:bottom w:val="none" w:sz="0" w:space="0" w:color="auto"/>
                <w:right w:val="none" w:sz="0" w:space="0" w:color="auto"/>
              </w:divBdr>
              <w:divsChild>
                <w:div w:id="376510843">
                  <w:marLeft w:val="0"/>
                  <w:marRight w:val="0"/>
                  <w:marTop w:val="0"/>
                  <w:marBottom w:val="0"/>
                  <w:divBdr>
                    <w:top w:val="none" w:sz="0" w:space="0" w:color="auto"/>
                    <w:left w:val="none" w:sz="0" w:space="0" w:color="auto"/>
                    <w:bottom w:val="none" w:sz="0" w:space="0" w:color="auto"/>
                    <w:right w:val="none" w:sz="0" w:space="0" w:color="auto"/>
                  </w:divBdr>
                </w:div>
                <w:div w:id="638923591">
                  <w:marLeft w:val="0"/>
                  <w:marRight w:val="0"/>
                  <w:marTop w:val="0"/>
                  <w:marBottom w:val="0"/>
                  <w:divBdr>
                    <w:top w:val="none" w:sz="0" w:space="0" w:color="auto"/>
                    <w:left w:val="none" w:sz="0" w:space="0" w:color="auto"/>
                    <w:bottom w:val="none" w:sz="0" w:space="0" w:color="auto"/>
                    <w:right w:val="none" w:sz="0" w:space="0" w:color="auto"/>
                  </w:divBdr>
                </w:div>
              </w:divsChild>
            </w:div>
            <w:div w:id="358050796">
              <w:marLeft w:val="0"/>
              <w:marRight w:val="0"/>
              <w:marTop w:val="0"/>
              <w:marBottom w:val="0"/>
              <w:divBdr>
                <w:top w:val="none" w:sz="0" w:space="0" w:color="auto"/>
                <w:left w:val="none" w:sz="0" w:space="0" w:color="auto"/>
                <w:bottom w:val="none" w:sz="0" w:space="0" w:color="auto"/>
                <w:right w:val="none" w:sz="0" w:space="0" w:color="auto"/>
              </w:divBdr>
              <w:divsChild>
                <w:div w:id="922296153">
                  <w:marLeft w:val="0"/>
                  <w:marRight w:val="0"/>
                  <w:marTop w:val="0"/>
                  <w:marBottom w:val="0"/>
                  <w:divBdr>
                    <w:top w:val="none" w:sz="0" w:space="0" w:color="auto"/>
                    <w:left w:val="none" w:sz="0" w:space="0" w:color="auto"/>
                    <w:bottom w:val="none" w:sz="0" w:space="0" w:color="auto"/>
                    <w:right w:val="none" w:sz="0" w:space="0" w:color="auto"/>
                  </w:divBdr>
                </w:div>
                <w:div w:id="949437489">
                  <w:marLeft w:val="0"/>
                  <w:marRight w:val="0"/>
                  <w:marTop w:val="0"/>
                  <w:marBottom w:val="0"/>
                  <w:divBdr>
                    <w:top w:val="none" w:sz="0" w:space="0" w:color="auto"/>
                    <w:left w:val="none" w:sz="0" w:space="0" w:color="auto"/>
                    <w:bottom w:val="none" w:sz="0" w:space="0" w:color="auto"/>
                    <w:right w:val="none" w:sz="0" w:space="0" w:color="auto"/>
                  </w:divBdr>
                </w:div>
              </w:divsChild>
            </w:div>
            <w:div w:id="1069111930">
              <w:marLeft w:val="0"/>
              <w:marRight w:val="0"/>
              <w:marTop w:val="0"/>
              <w:marBottom w:val="0"/>
              <w:divBdr>
                <w:top w:val="none" w:sz="0" w:space="0" w:color="auto"/>
                <w:left w:val="none" w:sz="0" w:space="0" w:color="auto"/>
                <w:bottom w:val="none" w:sz="0" w:space="0" w:color="auto"/>
                <w:right w:val="none" w:sz="0" w:space="0" w:color="auto"/>
              </w:divBdr>
              <w:divsChild>
                <w:div w:id="1651791559">
                  <w:marLeft w:val="0"/>
                  <w:marRight w:val="0"/>
                  <w:marTop w:val="0"/>
                  <w:marBottom w:val="0"/>
                  <w:divBdr>
                    <w:top w:val="none" w:sz="0" w:space="0" w:color="auto"/>
                    <w:left w:val="none" w:sz="0" w:space="0" w:color="auto"/>
                    <w:bottom w:val="none" w:sz="0" w:space="0" w:color="auto"/>
                    <w:right w:val="none" w:sz="0" w:space="0" w:color="auto"/>
                  </w:divBdr>
                </w:div>
                <w:div w:id="1086997200">
                  <w:marLeft w:val="0"/>
                  <w:marRight w:val="0"/>
                  <w:marTop w:val="0"/>
                  <w:marBottom w:val="0"/>
                  <w:divBdr>
                    <w:top w:val="none" w:sz="0" w:space="0" w:color="auto"/>
                    <w:left w:val="none" w:sz="0" w:space="0" w:color="auto"/>
                    <w:bottom w:val="none" w:sz="0" w:space="0" w:color="auto"/>
                    <w:right w:val="none" w:sz="0" w:space="0" w:color="auto"/>
                  </w:divBdr>
                </w:div>
              </w:divsChild>
            </w:div>
            <w:div w:id="1160076212">
              <w:marLeft w:val="0"/>
              <w:marRight w:val="0"/>
              <w:marTop w:val="0"/>
              <w:marBottom w:val="0"/>
              <w:divBdr>
                <w:top w:val="none" w:sz="0" w:space="0" w:color="auto"/>
                <w:left w:val="none" w:sz="0" w:space="0" w:color="auto"/>
                <w:bottom w:val="none" w:sz="0" w:space="0" w:color="auto"/>
                <w:right w:val="none" w:sz="0" w:space="0" w:color="auto"/>
              </w:divBdr>
              <w:divsChild>
                <w:div w:id="313682691">
                  <w:marLeft w:val="0"/>
                  <w:marRight w:val="0"/>
                  <w:marTop w:val="0"/>
                  <w:marBottom w:val="0"/>
                  <w:divBdr>
                    <w:top w:val="none" w:sz="0" w:space="0" w:color="auto"/>
                    <w:left w:val="none" w:sz="0" w:space="0" w:color="auto"/>
                    <w:bottom w:val="none" w:sz="0" w:space="0" w:color="auto"/>
                    <w:right w:val="none" w:sz="0" w:space="0" w:color="auto"/>
                  </w:divBdr>
                </w:div>
                <w:div w:id="1770854910">
                  <w:marLeft w:val="0"/>
                  <w:marRight w:val="0"/>
                  <w:marTop w:val="0"/>
                  <w:marBottom w:val="0"/>
                  <w:divBdr>
                    <w:top w:val="none" w:sz="0" w:space="0" w:color="auto"/>
                    <w:left w:val="none" w:sz="0" w:space="0" w:color="auto"/>
                    <w:bottom w:val="none" w:sz="0" w:space="0" w:color="auto"/>
                    <w:right w:val="none" w:sz="0" w:space="0" w:color="auto"/>
                  </w:divBdr>
                </w:div>
              </w:divsChild>
            </w:div>
            <w:div w:id="212499169">
              <w:marLeft w:val="0"/>
              <w:marRight w:val="0"/>
              <w:marTop w:val="0"/>
              <w:marBottom w:val="0"/>
              <w:divBdr>
                <w:top w:val="none" w:sz="0" w:space="0" w:color="auto"/>
                <w:left w:val="none" w:sz="0" w:space="0" w:color="auto"/>
                <w:bottom w:val="none" w:sz="0" w:space="0" w:color="auto"/>
                <w:right w:val="none" w:sz="0" w:space="0" w:color="auto"/>
              </w:divBdr>
              <w:divsChild>
                <w:div w:id="421148200">
                  <w:marLeft w:val="0"/>
                  <w:marRight w:val="0"/>
                  <w:marTop w:val="0"/>
                  <w:marBottom w:val="0"/>
                  <w:divBdr>
                    <w:top w:val="none" w:sz="0" w:space="0" w:color="auto"/>
                    <w:left w:val="none" w:sz="0" w:space="0" w:color="auto"/>
                    <w:bottom w:val="none" w:sz="0" w:space="0" w:color="auto"/>
                    <w:right w:val="none" w:sz="0" w:space="0" w:color="auto"/>
                  </w:divBdr>
                </w:div>
                <w:div w:id="1079249757">
                  <w:marLeft w:val="0"/>
                  <w:marRight w:val="0"/>
                  <w:marTop w:val="0"/>
                  <w:marBottom w:val="0"/>
                  <w:divBdr>
                    <w:top w:val="none" w:sz="0" w:space="0" w:color="auto"/>
                    <w:left w:val="none" w:sz="0" w:space="0" w:color="auto"/>
                    <w:bottom w:val="none" w:sz="0" w:space="0" w:color="auto"/>
                    <w:right w:val="none" w:sz="0" w:space="0" w:color="auto"/>
                  </w:divBdr>
                </w:div>
              </w:divsChild>
            </w:div>
            <w:div w:id="1060791706">
              <w:marLeft w:val="0"/>
              <w:marRight w:val="0"/>
              <w:marTop w:val="0"/>
              <w:marBottom w:val="0"/>
              <w:divBdr>
                <w:top w:val="none" w:sz="0" w:space="0" w:color="auto"/>
                <w:left w:val="none" w:sz="0" w:space="0" w:color="auto"/>
                <w:bottom w:val="none" w:sz="0" w:space="0" w:color="auto"/>
                <w:right w:val="none" w:sz="0" w:space="0" w:color="auto"/>
              </w:divBdr>
              <w:divsChild>
                <w:div w:id="883717817">
                  <w:marLeft w:val="0"/>
                  <w:marRight w:val="0"/>
                  <w:marTop w:val="0"/>
                  <w:marBottom w:val="0"/>
                  <w:divBdr>
                    <w:top w:val="none" w:sz="0" w:space="0" w:color="auto"/>
                    <w:left w:val="none" w:sz="0" w:space="0" w:color="auto"/>
                    <w:bottom w:val="none" w:sz="0" w:space="0" w:color="auto"/>
                    <w:right w:val="none" w:sz="0" w:space="0" w:color="auto"/>
                  </w:divBdr>
                </w:div>
                <w:div w:id="925846925">
                  <w:marLeft w:val="0"/>
                  <w:marRight w:val="0"/>
                  <w:marTop w:val="0"/>
                  <w:marBottom w:val="0"/>
                  <w:divBdr>
                    <w:top w:val="none" w:sz="0" w:space="0" w:color="auto"/>
                    <w:left w:val="none" w:sz="0" w:space="0" w:color="auto"/>
                    <w:bottom w:val="none" w:sz="0" w:space="0" w:color="auto"/>
                    <w:right w:val="none" w:sz="0" w:space="0" w:color="auto"/>
                  </w:divBdr>
                </w:div>
              </w:divsChild>
            </w:div>
            <w:div w:id="1188177084">
              <w:marLeft w:val="0"/>
              <w:marRight w:val="0"/>
              <w:marTop w:val="0"/>
              <w:marBottom w:val="0"/>
              <w:divBdr>
                <w:top w:val="none" w:sz="0" w:space="0" w:color="auto"/>
                <w:left w:val="none" w:sz="0" w:space="0" w:color="auto"/>
                <w:bottom w:val="none" w:sz="0" w:space="0" w:color="auto"/>
                <w:right w:val="none" w:sz="0" w:space="0" w:color="auto"/>
              </w:divBdr>
              <w:divsChild>
                <w:div w:id="1578781830">
                  <w:marLeft w:val="0"/>
                  <w:marRight w:val="0"/>
                  <w:marTop w:val="0"/>
                  <w:marBottom w:val="0"/>
                  <w:divBdr>
                    <w:top w:val="none" w:sz="0" w:space="0" w:color="auto"/>
                    <w:left w:val="none" w:sz="0" w:space="0" w:color="auto"/>
                    <w:bottom w:val="none" w:sz="0" w:space="0" w:color="auto"/>
                    <w:right w:val="none" w:sz="0" w:space="0" w:color="auto"/>
                  </w:divBdr>
                </w:div>
                <w:div w:id="1518076937">
                  <w:marLeft w:val="0"/>
                  <w:marRight w:val="0"/>
                  <w:marTop w:val="0"/>
                  <w:marBottom w:val="0"/>
                  <w:divBdr>
                    <w:top w:val="none" w:sz="0" w:space="0" w:color="auto"/>
                    <w:left w:val="none" w:sz="0" w:space="0" w:color="auto"/>
                    <w:bottom w:val="none" w:sz="0" w:space="0" w:color="auto"/>
                    <w:right w:val="none" w:sz="0" w:space="0" w:color="auto"/>
                  </w:divBdr>
                </w:div>
              </w:divsChild>
            </w:div>
            <w:div w:id="401561089">
              <w:marLeft w:val="0"/>
              <w:marRight w:val="0"/>
              <w:marTop w:val="0"/>
              <w:marBottom w:val="0"/>
              <w:divBdr>
                <w:top w:val="none" w:sz="0" w:space="0" w:color="auto"/>
                <w:left w:val="none" w:sz="0" w:space="0" w:color="auto"/>
                <w:bottom w:val="none" w:sz="0" w:space="0" w:color="auto"/>
                <w:right w:val="none" w:sz="0" w:space="0" w:color="auto"/>
              </w:divBdr>
              <w:divsChild>
                <w:div w:id="1552616962">
                  <w:marLeft w:val="0"/>
                  <w:marRight w:val="0"/>
                  <w:marTop w:val="0"/>
                  <w:marBottom w:val="0"/>
                  <w:divBdr>
                    <w:top w:val="none" w:sz="0" w:space="0" w:color="auto"/>
                    <w:left w:val="none" w:sz="0" w:space="0" w:color="auto"/>
                    <w:bottom w:val="none" w:sz="0" w:space="0" w:color="auto"/>
                    <w:right w:val="none" w:sz="0" w:space="0" w:color="auto"/>
                  </w:divBdr>
                </w:div>
                <w:div w:id="1989819910">
                  <w:marLeft w:val="0"/>
                  <w:marRight w:val="0"/>
                  <w:marTop w:val="0"/>
                  <w:marBottom w:val="0"/>
                  <w:divBdr>
                    <w:top w:val="none" w:sz="0" w:space="0" w:color="auto"/>
                    <w:left w:val="none" w:sz="0" w:space="0" w:color="auto"/>
                    <w:bottom w:val="none" w:sz="0" w:space="0" w:color="auto"/>
                    <w:right w:val="none" w:sz="0" w:space="0" w:color="auto"/>
                  </w:divBdr>
                </w:div>
              </w:divsChild>
            </w:div>
            <w:div w:id="2095010987">
              <w:marLeft w:val="0"/>
              <w:marRight w:val="0"/>
              <w:marTop w:val="0"/>
              <w:marBottom w:val="0"/>
              <w:divBdr>
                <w:top w:val="none" w:sz="0" w:space="0" w:color="auto"/>
                <w:left w:val="none" w:sz="0" w:space="0" w:color="auto"/>
                <w:bottom w:val="none" w:sz="0" w:space="0" w:color="auto"/>
                <w:right w:val="none" w:sz="0" w:space="0" w:color="auto"/>
              </w:divBdr>
              <w:divsChild>
                <w:div w:id="360977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265130">
      <w:bodyDiv w:val="1"/>
      <w:marLeft w:val="0"/>
      <w:marRight w:val="0"/>
      <w:marTop w:val="0"/>
      <w:marBottom w:val="0"/>
      <w:divBdr>
        <w:top w:val="none" w:sz="0" w:space="0" w:color="auto"/>
        <w:left w:val="none" w:sz="0" w:space="0" w:color="auto"/>
        <w:bottom w:val="none" w:sz="0" w:space="0" w:color="auto"/>
        <w:right w:val="none" w:sz="0" w:space="0" w:color="auto"/>
      </w:divBdr>
    </w:div>
    <w:div w:id="135070252">
      <w:bodyDiv w:val="1"/>
      <w:marLeft w:val="0"/>
      <w:marRight w:val="0"/>
      <w:marTop w:val="0"/>
      <w:marBottom w:val="0"/>
      <w:divBdr>
        <w:top w:val="none" w:sz="0" w:space="0" w:color="auto"/>
        <w:left w:val="none" w:sz="0" w:space="0" w:color="auto"/>
        <w:bottom w:val="none" w:sz="0" w:space="0" w:color="auto"/>
        <w:right w:val="none" w:sz="0" w:space="0" w:color="auto"/>
      </w:divBdr>
    </w:div>
    <w:div w:id="209876800">
      <w:bodyDiv w:val="1"/>
      <w:marLeft w:val="0"/>
      <w:marRight w:val="0"/>
      <w:marTop w:val="0"/>
      <w:marBottom w:val="0"/>
      <w:divBdr>
        <w:top w:val="none" w:sz="0" w:space="0" w:color="auto"/>
        <w:left w:val="none" w:sz="0" w:space="0" w:color="auto"/>
        <w:bottom w:val="none" w:sz="0" w:space="0" w:color="auto"/>
        <w:right w:val="none" w:sz="0" w:space="0" w:color="auto"/>
      </w:divBdr>
    </w:div>
    <w:div w:id="234241874">
      <w:bodyDiv w:val="1"/>
      <w:marLeft w:val="0"/>
      <w:marRight w:val="0"/>
      <w:marTop w:val="0"/>
      <w:marBottom w:val="0"/>
      <w:divBdr>
        <w:top w:val="none" w:sz="0" w:space="0" w:color="auto"/>
        <w:left w:val="none" w:sz="0" w:space="0" w:color="auto"/>
        <w:bottom w:val="none" w:sz="0" w:space="0" w:color="auto"/>
        <w:right w:val="none" w:sz="0" w:space="0" w:color="auto"/>
      </w:divBdr>
    </w:div>
    <w:div w:id="274095664">
      <w:bodyDiv w:val="1"/>
      <w:marLeft w:val="0"/>
      <w:marRight w:val="0"/>
      <w:marTop w:val="0"/>
      <w:marBottom w:val="0"/>
      <w:divBdr>
        <w:top w:val="none" w:sz="0" w:space="0" w:color="auto"/>
        <w:left w:val="none" w:sz="0" w:space="0" w:color="auto"/>
        <w:bottom w:val="none" w:sz="0" w:space="0" w:color="auto"/>
        <w:right w:val="none" w:sz="0" w:space="0" w:color="auto"/>
      </w:divBdr>
      <w:divsChild>
        <w:div w:id="662124919">
          <w:marLeft w:val="0"/>
          <w:marRight w:val="0"/>
          <w:marTop w:val="0"/>
          <w:marBottom w:val="0"/>
          <w:divBdr>
            <w:top w:val="none" w:sz="0" w:space="0" w:color="auto"/>
            <w:left w:val="none" w:sz="0" w:space="0" w:color="auto"/>
            <w:bottom w:val="none" w:sz="0" w:space="0" w:color="auto"/>
            <w:right w:val="none" w:sz="0" w:space="0" w:color="auto"/>
          </w:divBdr>
        </w:div>
      </w:divsChild>
    </w:div>
    <w:div w:id="284041167">
      <w:bodyDiv w:val="1"/>
      <w:marLeft w:val="0"/>
      <w:marRight w:val="0"/>
      <w:marTop w:val="0"/>
      <w:marBottom w:val="0"/>
      <w:divBdr>
        <w:top w:val="none" w:sz="0" w:space="0" w:color="auto"/>
        <w:left w:val="none" w:sz="0" w:space="0" w:color="auto"/>
        <w:bottom w:val="none" w:sz="0" w:space="0" w:color="auto"/>
        <w:right w:val="none" w:sz="0" w:space="0" w:color="auto"/>
      </w:divBdr>
    </w:div>
    <w:div w:id="375667192">
      <w:bodyDiv w:val="1"/>
      <w:marLeft w:val="0"/>
      <w:marRight w:val="0"/>
      <w:marTop w:val="0"/>
      <w:marBottom w:val="0"/>
      <w:divBdr>
        <w:top w:val="none" w:sz="0" w:space="0" w:color="auto"/>
        <w:left w:val="none" w:sz="0" w:space="0" w:color="auto"/>
        <w:bottom w:val="none" w:sz="0" w:space="0" w:color="auto"/>
        <w:right w:val="none" w:sz="0" w:space="0" w:color="auto"/>
      </w:divBdr>
    </w:div>
    <w:div w:id="424112838">
      <w:bodyDiv w:val="1"/>
      <w:marLeft w:val="0"/>
      <w:marRight w:val="0"/>
      <w:marTop w:val="0"/>
      <w:marBottom w:val="0"/>
      <w:divBdr>
        <w:top w:val="none" w:sz="0" w:space="0" w:color="auto"/>
        <w:left w:val="none" w:sz="0" w:space="0" w:color="auto"/>
        <w:bottom w:val="none" w:sz="0" w:space="0" w:color="auto"/>
        <w:right w:val="none" w:sz="0" w:space="0" w:color="auto"/>
      </w:divBdr>
    </w:div>
    <w:div w:id="461339830">
      <w:bodyDiv w:val="1"/>
      <w:marLeft w:val="0"/>
      <w:marRight w:val="0"/>
      <w:marTop w:val="0"/>
      <w:marBottom w:val="0"/>
      <w:divBdr>
        <w:top w:val="none" w:sz="0" w:space="0" w:color="auto"/>
        <w:left w:val="none" w:sz="0" w:space="0" w:color="auto"/>
        <w:bottom w:val="none" w:sz="0" w:space="0" w:color="auto"/>
        <w:right w:val="none" w:sz="0" w:space="0" w:color="auto"/>
      </w:divBdr>
      <w:divsChild>
        <w:div w:id="255553808">
          <w:marLeft w:val="0"/>
          <w:marRight w:val="0"/>
          <w:marTop w:val="0"/>
          <w:marBottom w:val="0"/>
          <w:divBdr>
            <w:top w:val="none" w:sz="0" w:space="0" w:color="auto"/>
            <w:left w:val="none" w:sz="0" w:space="0" w:color="auto"/>
            <w:bottom w:val="none" w:sz="0" w:space="0" w:color="auto"/>
            <w:right w:val="none" w:sz="0" w:space="0" w:color="auto"/>
          </w:divBdr>
          <w:divsChild>
            <w:div w:id="1879202035">
              <w:marLeft w:val="0"/>
              <w:marRight w:val="0"/>
              <w:marTop w:val="0"/>
              <w:marBottom w:val="0"/>
              <w:divBdr>
                <w:top w:val="none" w:sz="0" w:space="0" w:color="auto"/>
                <w:left w:val="none" w:sz="0" w:space="0" w:color="auto"/>
                <w:bottom w:val="none" w:sz="0" w:space="0" w:color="auto"/>
                <w:right w:val="none" w:sz="0" w:space="0" w:color="auto"/>
              </w:divBdr>
              <w:divsChild>
                <w:div w:id="1714650360">
                  <w:marLeft w:val="0"/>
                  <w:marRight w:val="0"/>
                  <w:marTop w:val="0"/>
                  <w:marBottom w:val="0"/>
                  <w:divBdr>
                    <w:top w:val="none" w:sz="0" w:space="0" w:color="auto"/>
                    <w:left w:val="none" w:sz="0" w:space="0" w:color="auto"/>
                    <w:bottom w:val="none" w:sz="0" w:space="0" w:color="auto"/>
                    <w:right w:val="none" w:sz="0" w:space="0" w:color="auto"/>
                  </w:divBdr>
                  <w:divsChild>
                    <w:div w:id="1319072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8985273">
      <w:bodyDiv w:val="1"/>
      <w:marLeft w:val="0"/>
      <w:marRight w:val="0"/>
      <w:marTop w:val="0"/>
      <w:marBottom w:val="0"/>
      <w:divBdr>
        <w:top w:val="none" w:sz="0" w:space="0" w:color="auto"/>
        <w:left w:val="none" w:sz="0" w:space="0" w:color="auto"/>
        <w:bottom w:val="none" w:sz="0" w:space="0" w:color="auto"/>
        <w:right w:val="none" w:sz="0" w:space="0" w:color="auto"/>
      </w:divBdr>
    </w:div>
    <w:div w:id="490411790">
      <w:bodyDiv w:val="1"/>
      <w:marLeft w:val="0"/>
      <w:marRight w:val="0"/>
      <w:marTop w:val="0"/>
      <w:marBottom w:val="0"/>
      <w:divBdr>
        <w:top w:val="none" w:sz="0" w:space="0" w:color="auto"/>
        <w:left w:val="none" w:sz="0" w:space="0" w:color="auto"/>
        <w:bottom w:val="none" w:sz="0" w:space="0" w:color="auto"/>
        <w:right w:val="none" w:sz="0" w:space="0" w:color="auto"/>
      </w:divBdr>
      <w:divsChild>
        <w:div w:id="197857078">
          <w:marLeft w:val="0"/>
          <w:marRight w:val="0"/>
          <w:marTop w:val="0"/>
          <w:marBottom w:val="0"/>
          <w:divBdr>
            <w:top w:val="none" w:sz="0" w:space="0" w:color="auto"/>
            <w:left w:val="none" w:sz="0" w:space="0" w:color="auto"/>
            <w:bottom w:val="none" w:sz="0" w:space="0" w:color="auto"/>
            <w:right w:val="none" w:sz="0" w:space="0" w:color="auto"/>
          </w:divBdr>
        </w:div>
      </w:divsChild>
    </w:div>
    <w:div w:id="593708187">
      <w:bodyDiv w:val="1"/>
      <w:marLeft w:val="0"/>
      <w:marRight w:val="0"/>
      <w:marTop w:val="0"/>
      <w:marBottom w:val="0"/>
      <w:divBdr>
        <w:top w:val="none" w:sz="0" w:space="0" w:color="auto"/>
        <w:left w:val="none" w:sz="0" w:space="0" w:color="auto"/>
        <w:bottom w:val="none" w:sz="0" w:space="0" w:color="auto"/>
        <w:right w:val="none" w:sz="0" w:space="0" w:color="auto"/>
      </w:divBdr>
    </w:div>
    <w:div w:id="608197467">
      <w:bodyDiv w:val="1"/>
      <w:marLeft w:val="0"/>
      <w:marRight w:val="0"/>
      <w:marTop w:val="0"/>
      <w:marBottom w:val="0"/>
      <w:divBdr>
        <w:top w:val="none" w:sz="0" w:space="0" w:color="auto"/>
        <w:left w:val="none" w:sz="0" w:space="0" w:color="auto"/>
        <w:bottom w:val="none" w:sz="0" w:space="0" w:color="auto"/>
        <w:right w:val="none" w:sz="0" w:space="0" w:color="auto"/>
      </w:divBdr>
    </w:div>
    <w:div w:id="610404987">
      <w:bodyDiv w:val="1"/>
      <w:marLeft w:val="0"/>
      <w:marRight w:val="0"/>
      <w:marTop w:val="0"/>
      <w:marBottom w:val="0"/>
      <w:divBdr>
        <w:top w:val="none" w:sz="0" w:space="0" w:color="auto"/>
        <w:left w:val="none" w:sz="0" w:space="0" w:color="auto"/>
        <w:bottom w:val="none" w:sz="0" w:space="0" w:color="auto"/>
        <w:right w:val="none" w:sz="0" w:space="0" w:color="auto"/>
      </w:divBdr>
    </w:div>
    <w:div w:id="623386680">
      <w:bodyDiv w:val="1"/>
      <w:marLeft w:val="0"/>
      <w:marRight w:val="0"/>
      <w:marTop w:val="0"/>
      <w:marBottom w:val="0"/>
      <w:divBdr>
        <w:top w:val="none" w:sz="0" w:space="0" w:color="auto"/>
        <w:left w:val="none" w:sz="0" w:space="0" w:color="auto"/>
        <w:bottom w:val="none" w:sz="0" w:space="0" w:color="auto"/>
        <w:right w:val="none" w:sz="0" w:space="0" w:color="auto"/>
      </w:divBdr>
    </w:div>
    <w:div w:id="626737556">
      <w:bodyDiv w:val="1"/>
      <w:marLeft w:val="0"/>
      <w:marRight w:val="0"/>
      <w:marTop w:val="0"/>
      <w:marBottom w:val="0"/>
      <w:divBdr>
        <w:top w:val="none" w:sz="0" w:space="0" w:color="auto"/>
        <w:left w:val="none" w:sz="0" w:space="0" w:color="auto"/>
        <w:bottom w:val="none" w:sz="0" w:space="0" w:color="auto"/>
        <w:right w:val="none" w:sz="0" w:space="0" w:color="auto"/>
      </w:divBdr>
      <w:divsChild>
        <w:div w:id="560870394">
          <w:marLeft w:val="0"/>
          <w:marRight w:val="0"/>
          <w:marTop w:val="0"/>
          <w:marBottom w:val="0"/>
          <w:divBdr>
            <w:top w:val="none" w:sz="0" w:space="0" w:color="auto"/>
            <w:left w:val="none" w:sz="0" w:space="0" w:color="auto"/>
            <w:bottom w:val="none" w:sz="0" w:space="0" w:color="auto"/>
            <w:right w:val="none" w:sz="0" w:space="0" w:color="auto"/>
          </w:divBdr>
          <w:divsChild>
            <w:div w:id="78524680">
              <w:marLeft w:val="0"/>
              <w:marRight w:val="0"/>
              <w:marTop w:val="0"/>
              <w:marBottom w:val="0"/>
              <w:divBdr>
                <w:top w:val="none" w:sz="0" w:space="0" w:color="auto"/>
                <w:left w:val="none" w:sz="0" w:space="0" w:color="auto"/>
                <w:bottom w:val="none" w:sz="0" w:space="0" w:color="auto"/>
                <w:right w:val="none" w:sz="0" w:space="0" w:color="auto"/>
              </w:divBdr>
              <w:divsChild>
                <w:div w:id="1410888128">
                  <w:marLeft w:val="0"/>
                  <w:marRight w:val="0"/>
                  <w:marTop w:val="0"/>
                  <w:marBottom w:val="0"/>
                  <w:divBdr>
                    <w:top w:val="none" w:sz="0" w:space="0" w:color="auto"/>
                    <w:left w:val="none" w:sz="0" w:space="0" w:color="auto"/>
                    <w:bottom w:val="none" w:sz="0" w:space="0" w:color="auto"/>
                    <w:right w:val="none" w:sz="0" w:space="0" w:color="auto"/>
                  </w:divBdr>
                  <w:divsChild>
                    <w:div w:id="300424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2897824">
      <w:bodyDiv w:val="1"/>
      <w:marLeft w:val="0"/>
      <w:marRight w:val="0"/>
      <w:marTop w:val="0"/>
      <w:marBottom w:val="0"/>
      <w:divBdr>
        <w:top w:val="none" w:sz="0" w:space="0" w:color="auto"/>
        <w:left w:val="none" w:sz="0" w:space="0" w:color="auto"/>
        <w:bottom w:val="none" w:sz="0" w:space="0" w:color="auto"/>
        <w:right w:val="none" w:sz="0" w:space="0" w:color="auto"/>
      </w:divBdr>
    </w:div>
    <w:div w:id="744378193">
      <w:bodyDiv w:val="1"/>
      <w:marLeft w:val="0"/>
      <w:marRight w:val="0"/>
      <w:marTop w:val="0"/>
      <w:marBottom w:val="0"/>
      <w:divBdr>
        <w:top w:val="none" w:sz="0" w:space="0" w:color="auto"/>
        <w:left w:val="none" w:sz="0" w:space="0" w:color="auto"/>
        <w:bottom w:val="none" w:sz="0" w:space="0" w:color="auto"/>
        <w:right w:val="none" w:sz="0" w:space="0" w:color="auto"/>
      </w:divBdr>
    </w:div>
    <w:div w:id="777675058">
      <w:bodyDiv w:val="1"/>
      <w:marLeft w:val="0"/>
      <w:marRight w:val="0"/>
      <w:marTop w:val="0"/>
      <w:marBottom w:val="0"/>
      <w:divBdr>
        <w:top w:val="none" w:sz="0" w:space="0" w:color="auto"/>
        <w:left w:val="none" w:sz="0" w:space="0" w:color="auto"/>
        <w:bottom w:val="none" w:sz="0" w:space="0" w:color="auto"/>
        <w:right w:val="none" w:sz="0" w:space="0" w:color="auto"/>
      </w:divBdr>
    </w:div>
    <w:div w:id="803934359">
      <w:bodyDiv w:val="1"/>
      <w:marLeft w:val="0"/>
      <w:marRight w:val="0"/>
      <w:marTop w:val="0"/>
      <w:marBottom w:val="0"/>
      <w:divBdr>
        <w:top w:val="none" w:sz="0" w:space="0" w:color="auto"/>
        <w:left w:val="none" w:sz="0" w:space="0" w:color="auto"/>
        <w:bottom w:val="none" w:sz="0" w:space="0" w:color="auto"/>
        <w:right w:val="none" w:sz="0" w:space="0" w:color="auto"/>
      </w:divBdr>
      <w:divsChild>
        <w:div w:id="712969658">
          <w:marLeft w:val="0"/>
          <w:marRight w:val="0"/>
          <w:marTop w:val="0"/>
          <w:marBottom w:val="0"/>
          <w:divBdr>
            <w:top w:val="none" w:sz="0" w:space="0" w:color="auto"/>
            <w:left w:val="none" w:sz="0" w:space="0" w:color="auto"/>
            <w:bottom w:val="none" w:sz="0" w:space="0" w:color="auto"/>
            <w:right w:val="none" w:sz="0" w:space="0" w:color="auto"/>
          </w:divBdr>
        </w:div>
        <w:div w:id="1321420469">
          <w:marLeft w:val="0"/>
          <w:marRight w:val="0"/>
          <w:marTop w:val="0"/>
          <w:marBottom w:val="0"/>
          <w:divBdr>
            <w:top w:val="none" w:sz="0" w:space="0" w:color="auto"/>
            <w:left w:val="none" w:sz="0" w:space="0" w:color="auto"/>
            <w:bottom w:val="none" w:sz="0" w:space="0" w:color="auto"/>
            <w:right w:val="none" w:sz="0" w:space="0" w:color="auto"/>
          </w:divBdr>
          <w:divsChild>
            <w:div w:id="1429084088">
              <w:marLeft w:val="0"/>
              <w:marRight w:val="0"/>
              <w:marTop w:val="0"/>
              <w:marBottom w:val="0"/>
              <w:divBdr>
                <w:top w:val="none" w:sz="0" w:space="0" w:color="auto"/>
                <w:left w:val="none" w:sz="0" w:space="0" w:color="auto"/>
                <w:bottom w:val="none" w:sz="0" w:space="0" w:color="auto"/>
                <w:right w:val="none" w:sz="0" w:space="0" w:color="auto"/>
              </w:divBdr>
              <w:divsChild>
                <w:div w:id="356665908">
                  <w:marLeft w:val="0"/>
                  <w:marRight w:val="0"/>
                  <w:marTop w:val="0"/>
                  <w:marBottom w:val="0"/>
                  <w:divBdr>
                    <w:top w:val="none" w:sz="0" w:space="0" w:color="auto"/>
                    <w:left w:val="none" w:sz="0" w:space="0" w:color="auto"/>
                    <w:bottom w:val="none" w:sz="0" w:space="0" w:color="auto"/>
                    <w:right w:val="none" w:sz="0" w:space="0" w:color="auto"/>
                  </w:divBdr>
                </w:div>
                <w:div w:id="1208182670">
                  <w:marLeft w:val="0"/>
                  <w:marRight w:val="0"/>
                  <w:marTop w:val="0"/>
                  <w:marBottom w:val="0"/>
                  <w:divBdr>
                    <w:top w:val="none" w:sz="0" w:space="0" w:color="auto"/>
                    <w:left w:val="none" w:sz="0" w:space="0" w:color="auto"/>
                    <w:bottom w:val="none" w:sz="0" w:space="0" w:color="auto"/>
                    <w:right w:val="none" w:sz="0" w:space="0" w:color="auto"/>
                  </w:divBdr>
                </w:div>
              </w:divsChild>
            </w:div>
            <w:div w:id="598147476">
              <w:marLeft w:val="0"/>
              <w:marRight w:val="0"/>
              <w:marTop w:val="0"/>
              <w:marBottom w:val="0"/>
              <w:divBdr>
                <w:top w:val="none" w:sz="0" w:space="0" w:color="auto"/>
                <w:left w:val="none" w:sz="0" w:space="0" w:color="auto"/>
                <w:bottom w:val="none" w:sz="0" w:space="0" w:color="auto"/>
                <w:right w:val="none" w:sz="0" w:space="0" w:color="auto"/>
              </w:divBdr>
              <w:divsChild>
                <w:div w:id="64497172">
                  <w:marLeft w:val="0"/>
                  <w:marRight w:val="0"/>
                  <w:marTop w:val="0"/>
                  <w:marBottom w:val="0"/>
                  <w:divBdr>
                    <w:top w:val="none" w:sz="0" w:space="0" w:color="auto"/>
                    <w:left w:val="none" w:sz="0" w:space="0" w:color="auto"/>
                    <w:bottom w:val="none" w:sz="0" w:space="0" w:color="auto"/>
                    <w:right w:val="none" w:sz="0" w:space="0" w:color="auto"/>
                  </w:divBdr>
                </w:div>
                <w:div w:id="1576276941">
                  <w:marLeft w:val="0"/>
                  <w:marRight w:val="0"/>
                  <w:marTop w:val="0"/>
                  <w:marBottom w:val="0"/>
                  <w:divBdr>
                    <w:top w:val="none" w:sz="0" w:space="0" w:color="auto"/>
                    <w:left w:val="none" w:sz="0" w:space="0" w:color="auto"/>
                    <w:bottom w:val="none" w:sz="0" w:space="0" w:color="auto"/>
                    <w:right w:val="none" w:sz="0" w:space="0" w:color="auto"/>
                  </w:divBdr>
                </w:div>
              </w:divsChild>
            </w:div>
            <w:div w:id="371030808">
              <w:marLeft w:val="0"/>
              <w:marRight w:val="0"/>
              <w:marTop w:val="0"/>
              <w:marBottom w:val="0"/>
              <w:divBdr>
                <w:top w:val="none" w:sz="0" w:space="0" w:color="auto"/>
                <w:left w:val="none" w:sz="0" w:space="0" w:color="auto"/>
                <w:bottom w:val="none" w:sz="0" w:space="0" w:color="auto"/>
                <w:right w:val="none" w:sz="0" w:space="0" w:color="auto"/>
              </w:divBdr>
              <w:divsChild>
                <w:div w:id="217520700">
                  <w:marLeft w:val="0"/>
                  <w:marRight w:val="0"/>
                  <w:marTop w:val="0"/>
                  <w:marBottom w:val="0"/>
                  <w:divBdr>
                    <w:top w:val="none" w:sz="0" w:space="0" w:color="auto"/>
                    <w:left w:val="none" w:sz="0" w:space="0" w:color="auto"/>
                    <w:bottom w:val="none" w:sz="0" w:space="0" w:color="auto"/>
                    <w:right w:val="none" w:sz="0" w:space="0" w:color="auto"/>
                  </w:divBdr>
                </w:div>
                <w:div w:id="2075198748">
                  <w:marLeft w:val="0"/>
                  <w:marRight w:val="0"/>
                  <w:marTop w:val="0"/>
                  <w:marBottom w:val="0"/>
                  <w:divBdr>
                    <w:top w:val="none" w:sz="0" w:space="0" w:color="auto"/>
                    <w:left w:val="none" w:sz="0" w:space="0" w:color="auto"/>
                    <w:bottom w:val="none" w:sz="0" w:space="0" w:color="auto"/>
                    <w:right w:val="none" w:sz="0" w:space="0" w:color="auto"/>
                  </w:divBdr>
                </w:div>
              </w:divsChild>
            </w:div>
            <w:div w:id="1545562290">
              <w:marLeft w:val="0"/>
              <w:marRight w:val="0"/>
              <w:marTop w:val="0"/>
              <w:marBottom w:val="0"/>
              <w:divBdr>
                <w:top w:val="none" w:sz="0" w:space="0" w:color="auto"/>
                <w:left w:val="none" w:sz="0" w:space="0" w:color="auto"/>
                <w:bottom w:val="none" w:sz="0" w:space="0" w:color="auto"/>
                <w:right w:val="none" w:sz="0" w:space="0" w:color="auto"/>
              </w:divBdr>
              <w:divsChild>
                <w:div w:id="2044014662">
                  <w:marLeft w:val="0"/>
                  <w:marRight w:val="0"/>
                  <w:marTop w:val="0"/>
                  <w:marBottom w:val="0"/>
                  <w:divBdr>
                    <w:top w:val="none" w:sz="0" w:space="0" w:color="auto"/>
                    <w:left w:val="none" w:sz="0" w:space="0" w:color="auto"/>
                    <w:bottom w:val="none" w:sz="0" w:space="0" w:color="auto"/>
                    <w:right w:val="none" w:sz="0" w:space="0" w:color="auto"/>
                  </w:divBdr>
                </w:div>
                <w:div w:id="116073387">
                  <w:marLeft w:val="0"/>
                  <w:marRight w:val="0"/>
                  <w:marTop w:val="0"/>
                  <w:marBottom w:val="0"/>
                  <w:divBdr>
                    <w:top w:val="none" w:sz="0" w:space="0" w:color="auto"/>
                    <w:left w:val="none" w:sz="0" w:space="0" w:color="auto"/>
                    <w:bottom w:val="none" w:sz="0" w:space="0" w:color="auto"/>
                    <w:right w:val="none" w:sz="0" w:space="0" w:color="auto"/>
                  </w:divBdr>
                </w:div>
              </w:divsChild>
            </w:div>
            <w:div w:id="593167942">
              <w:marLeft w:val="0"/>
              <w:marRight w:val="0"/>
              <w:marTop w:val="0"/>
              <w:marBottom w:val="0"/>
              <w:divBdr>
                <w:top w:val="none" w:sz="0" w:space="0" w:color="auto"/>
                <w:left w:val="none" w:sz="0" w:space="0" w:color="auto"/>
                <w:bottom w:val="none" w:sz="0" w:space="0" w:color="auto"/>
                <w:right w:val="none" w:sz="0" w:space="0" w:color="auto"/>
              </w:divBdr>
              <w:divsChild>
                <w:div w:id="192695189">
                  <w:marLeft w:val="0"/>
                  <w:marRight w:val="0"/>
                  <w:marTop w:val="0"/>
                  <w:marBottom w:val="0"/>
                  <w:divBdr>
                    <w:top w:val="none" w:sz="0" w:space="0" w:color="auto"/>
                    <w:left w:val="none" w:sz="0" w:space="0" w:color="auto"/>
                    <w:bottom w:val="none" w:sz="0" w:space="0" w:color="auto"/>
                    <w:right w:val="none" w:sz="0" w:space="0" w:color="auto"/>
                  </w:divBdr>
                </w:div>
                <w:div w:id="828980362">
                  <w:marLeft w:val="0"/>
                  <w:marRight w:val="0"/>
                  <w:marTop w:val="0"/>
                  <w:marBottom w:val="0"/>
                  <w:divBdr>
                    <w:top w:val="none" w:sz="0" w:space="0" w:color="auto"/>
                    <w:left w:val="none" w:sz="0" w:space="0" w:color="auto"/>
                    <w:bottom w:val="none" w:sz="0" w:space="0" w:color="auto"/>
                    <w:right w:val="none" w:sz="0" w:space="0" w:color="auto"/>
                  </w:divBdr>
                </w:div>
              </w:divsChild>
            </w:div>
            <w:div w:id="1021588122">
              <w:marLeft w:val="0"/>
              <w:marRight w:val="0"/>
              <w:marTop w:val="0"/>
              <w:marBottom w:val="0"/>
              <w:divBdr>
                <w:top w:val="none" w:sz="0" w:space="0" w:color="auto"/>
                <w:left w:val="none" w:sz="0" w:space="0" w:color="auto"/>
                <w:bottom w:val="none" w:sz="0" w:space="0" w:color="auto"/>
                <w:right w:val="none" w:sz="0" w:space="0" w:color="auto"/>
              </w:divBdr>
              <w:divsChild>
                <w:div w:id="1137145751">
                  <w:marLeft w:val="0"/>
                  <w:marRight w:val="0"/>
                  <w:marTop w:val="0"/>
                  <w:marBottom w:val="0"/>
                  <w:divBdr>
                    <w:top w:val="none" w:sz="0" w:space="0" w:color="auto"/>
                    <w:left w:val="none" w:sz="0" w:space="0" w:color="auto"/>
                    <w:bottom w:val="none" w:sz="0" w:space="0" w:color="auto"/>
                    <w:right w:val="none" w:sz="0" w:space="0" w:color="auto"/>
                  </w:divBdr>
                </w:div>
                <w:div w:id="134420510">
                  <w:marLeft w:val="0"/>
                  <w:marRight w:val="0"/>
                  <w:marTop w:val="0"/>
                  <w:marBottom w:val="0"/>
                  <w:divBdr>
                    <w:top w:val="none" w:sz="0" w:space="0" w:color="auto"/>
                    <w:left w:val="none" w:sz="0" w:space="0" w:color="auto"/>
                    <w:bottom w:val="none" w:sz="0" w:space="0" w:color="auto"/>
                    <w:right w:val="none" w:sz="0" w:space="0" w:color="auto"/>
                  </w:divBdr>
                </w:div>
              </w:divsChild>
            </w:div>
            <w:div w:id="1069426996">
              <w:marLeft w:val="0"/>
              <w:marRight w:val="0"/>
              <w:marTop w:val="0"/>
              <w:marBottom w:val="0"/>
              <w:divBdr>
                <w:top w:val="none" w:sz="0" w:space="0" w:color="auto"/>
                <w:left w:val="none" w:sz="0" w:space="0" w:color="auto"/>
                <w:bottom w:val="none" w:sz="0" w:space="0" w:color="auto"/>
                <w:right w:val="none" w:sz="0" w:space="0" w:color="auto"/>
              </w:divBdr>
              <w:divsChild>
                <w:div w:id="1239754281">
                  <w:marLeft w:val="0"/>
                  <w:marRight w:val="0"/>
                  <w:marTop w:val="0"/>
                  <w:marBottom w:val="0"/>
                  <w:divBdr>
                    <w:top w:val="none" w:sz="0" w:space="0" w:color="auto"/>
                    <w:left w:val="none" w:sz="0" w:space="0" w:color="auto"/>
                    <w:bottom w:val="none" w:sz="0" w:space="0" w:color="auto"/>
                    <w:right w:val="none" w:sz="0" w:space="0" w:color="auto"/>
                  </w:divBdr>
                </w:div>
                <w:div w:id="1934122062">
                  <w:marLeft w:val="0"/>
                  <w:marRight w:val="0"/>
                  <w:marTop w:val="0"/>
                  <w:marBottom w:val="0"/>
                  <w:divBdr>
                    <w:top w:val="none" w:sz="0" w:space="0" w:color="auto"/>
                    <w:left w:val="none" w:sz="0" w:space="0" w:color="auto"/>
                    <w:bottom w:val="none" w:sz="0" w:space="0" w:color="auto"/>
                    <w:right w:val="none" w:sz="0" w:space="0" w:color="auto"/>
                  </w:divBdr>
                </w:div>
              </w:divsChild>
            </w:div>
            <w:div w:id="1291547634">
              <w:marLeft w:val="0"/>
              <w:marRight w:val="0"/>
              <w:marTop w:val="0"/>
              <w:marBottom w:val="0"/>
              <w:divBdr>
                <w:top w:val="none" w:sz="0" w:space="0" w:color="auto"/>
                <w:left w:val="none" w:sz="0" w:space="0" w:color="auto"/>
                <w:bottom w:val="none" w:sz="0" w:space="0" w:color="auto"/>
                <w:right w:val="none" w:sz="0" w:space="0" w:color="auto"/>
              </w:divBdr>
              <w:divsChild>
                <w:div w:id="1388259443">
                  <w:marLeft w:val="0"/>
                  <w:marRight w:val="0"/>
                  <w:marTop w:val="0"/>
                  <w:marBottom w:val="0"/>
                  <w:divBdr>
                    <w:top w:val="none" w:sz="0" w:space="0" w:color="auto"/>
                    <w:left w:val="none" w:sz="0" w:space="0" w:color="auto"/>
                    <w:bottom w:val="none" w:sz="0" w:space="0" w:color="auto"/>
                    <w:right w:val="none" w:sz="0" w:space="0" w:color="auto"/>
                  </w:divBdr>
                </w:div>
                <w:div w:id="1561357081">
                  <w:marLeft w:val="0"/>
                  <w:marRight w:val="0"/>
                  <w:marTop w:val="0"/>
                  <w:marBottom w:val="0"/>
                  <w:divBdr>
                    <w:top w:val="none" w:sz="0" w:space="0" w:color="auto"/>
                    <w:left w:val="none" w:sz="0" w:space="0" w:color="auto"/>
                    <w:bottom w:val="none" w:sz="0" w:space="0" w:color="auto"/>
                    <w:right w:val="none" w:sz="0" w:space="0" w:color="auto"/>
                  </w:divBdr>
                </w:div>
              </w:divsChild>
            </w:div>
            <w:div w:id="281616760">
              <w:marLeft w:val="0"/>
              <w:marRight w:val="0"/>
              <w:marTop w:val="0"/>
              <w:marBottom w:val="0"/>
              <w:divBdr>
                <w:top w:val="none" w:sz="0" w:space="0" w:color="auto"/>
                <w:left w:val="none" w:sz="0" w:space="0" w:color="auto"/>
                <w:bottom w:val="none" w:sz="0" w:space="0" w:color="auto"/>
                <w:right w:val="none" w:sz="0" w:space="0" w:color="auto"/>
              </w:divBdr>
              <w:divsChild>
                <w:div w:id="897086916">
                  <w:marLeft w:val="0"/>
                  <w:marRight w:val="0"/>
                  <w:marTop w:val="0"/>
                  <w:marBottom w:val="0"/>
                  <w:divBdr>
                    <w:top w:val="none" w:sz="0" w:space="0" w:color="auto"/>
                    <w:left w:val="none" w:sz="0" w:space="0" w:color="auto"/>
                    <w:bottom w:val="none" w:sz="0" w:space="0" w:color="auto"/>
                    <w:right w:val="none" w:sz="0" w:space="0" w:color="auto"/>
                  </w:divBdr>
                </w:div>
                <w:div w:id="504593494">
                  <w:marLeft w:val="0"/>
                  <w:marRight w:val="0"/>
                  <w:marTop w:val="0"/>
                  <w:marBottom w:val="0"/>
                  <w:divBdr>
                    <w:top w:val="none" w:sz="0" w:space="0" w:color="auto"/>
                    <w:left w:val="none" w:sz="0" w:space="0" w:color="auto"/>
                    <w:bottom w:val="none" w:sz="0" w:space="0" w:color="auto"/>
                    <w:right w:val="none" w:sz="0" w:space="0" w:color="auto"/>
                  </w:divBdr>
                </w:div>
              </w:divsChild>
            </w:div>
            <w:div w:id="542207203">
              <w:marLeft w:val="0"/>
              <w:marRight w:val="0"/>
              <w:marTop w:val="0"/>
              <w:marBottom w:val="0"/>
              <w:divBdr>
                <w:top w:val="none" w:sz="0" w:space="0" w:color="auto"/>
                <w:left w:val="none" w:sz="0" w:space="0" w:color="auto"/>
                <w:bottom w:val="none" w:sz="0" w:space="0" w:color="auto"/>
                <w:right w:val="none" w:sz="0" w:space="0" w:color="auto"/>
              </w:divBdr>
              <w:divsChild>
                <w:div w:id="382024648">
                  <w:marLeft w:val="0"/>
                  <w:marRight w:val="0"/>
                  <w:marTop w:val="0"/>
                  <w:marBottom w:val="0"/>
                  <w:divBdr>
                    <w:top w:val="none" w:sz="0" w:space="0" w:color="auto"/>
                    <w:left w:val="none" w:sz="0" w:space="0" w:color="auto"/>
                    <w:bottom w:val="none" w:sz="0" w:space="0" w:color="auto"/>
                    <w:right w:val="none" w:sz="0" w:space="0" w:color="auto"/>
                  </w:divBdr>
                </w:div>
                <w:div w:id="128716151">
                  <w:marLeft w:val="0"/>
                  <w:marRight w:val="0"/>
                  <w:marTop w:val="0"/>
                  <w:marBottom w:val="0"/>
                  <w:divBdr>
                    <w:top w:val="none" w:sz="0" w:space="0" w:color="auto"/>
                    <w:left w:val="none" w:sz="0" w:space="0" w:color="auto"/>
                    <w:bottom w:val="none" w:sz="0" w:space="0" w:color="auto"/>
                    <w:right w:val="none" w:sz="0" w:space="0" w:color="auto"/>
                  </w:divBdr>
                </w:div>
              </w:divsChild>
            </w:div>
            <w:div w:id="1537428867">
              <w:marLeft w:val="0"/>
              <w:marRight w:val="0"/>
              <w:marTop w:val="0"/>
              <w:marBottom w:val="0"/>
              <w:divBdr>
                <w:top w:val="none" w:sz="0" w:space="0" w:color="auto"/>
                <w:left w:val="none" w:sz="0" w:space="0" w:color="auto"/>
                <w:bottom w:val="none" w:sz="0" w:space="0" w:color="auto"/>
                <w:right w:val="none" w:sz="0" w:space="0" w:color="auto"/>
              </w:divBdr>
              <w:divsChild>
                <w:div w:id="1695421590">
                  <w:marLeft w:val="0"/>
                  <w:marRight w:val="0"/>
                  <w:marTop w:val="0"/>
                  <w:marBottom w:val="0"/>
                  <w:divBdr>
                    <w:top w:val="none" w:sz="0" w:space="0" w:color="auto"/>
                    <w:left w:val="none" w:sz="0" w:space="0" w:color="auto"/>
                    <w:bottom w:val="none" w:sz="0" w:space="0" w:color="auto"/>
                    <w:right w:val="none" w:sz="0" w:space="0" w:color="auto"/>
                  </w:divBdr>
                </w:div>
                <w:div w:id="1162814379">
                  <w:marLeft w:val="0"/>
                  <w:marRight w:val="0"/>
                  <w:marTop w:val="0"/>
                  <w:marBottom w:val="0"/>
                  <w:divBdr>
                    <w:top w:val="none" w:sz="0" w:space="0" w:color="auto"/>
                    <w:left w:val="none" w:sz="0" w:space="0" w:color="auto"/>
                    <w:bottom w:val="none" w:sz="0" w:space="0" w:color="auto"/>
                    <w:right w:val="none" w:sz="0" w:space="0" w:color="auto"/>
                  </w:divBdr>
                </w:div>
              </w:divsChild>
            </w:div>
            <w:div w:id="328024117">
              <w:marLeft w:val="0"/>
              <w:marRight w:val="0"/>
              <w:marTop w:val="0"/>
              <w:marBottom w:val="0"/>
              <w:divBdr>
                <w:top w:val="none" w:sz="0" w:space="0" w:color="auto"/>
                <w:left w:val="none" w:sz="0" w:space="0" w:color="auto"/>
                <w:bottom w:val="none" w:sz="0" w:space="0" w:color="auto"/>
                <w:right w:val="none" w:sz="0" w:space="0" w:color="auto"/>
              </w:divBdr>
              <w:divsChild>
                <w:div w:id="780414357">
                  <w:marLeft w:val="0"/>
                  <w:marRight w:val="0"/>
                  <w:marTop w:val="0"/>
                  <w:marBottom w:val="0"/>
                  <w:divBdr>
                    <w:top w:val="none" w:sz="0" w:space="0" w:color="auto"/>
                    <w:left w:val="none" w:sz="0" w:space="0" w:color="auto"/>
                    <w:bottom w:val="none" w:sz="0" w:space="0" w:color="auto"/>
                    <w:right w:val="none" w:sz="0" w:space="0" w:color="auto"/>
                  </w:divBdr>
                </w:div>
                <w:div w:id="1228613705">
                  <w:marLeft w:val="0"/>
                  <w:marRight w:val="0"/>
                  <w:marTop w:val="0"/>
                  <w:marBottom w:val="0"/>
                  <w:divBdr>
                    <w:top w:val="none" w:sz="0" w:space="0" w:color="auto"/>
                    <w:left w:val="none" w:sz="0" w:space="0" w:color="auto"/>
                    <w:bottom w:val="none" w:sz="0" w:space="0" w:color="auto"/>
                    <w:right w:val="none" w:sz="0" w:space="0" w:color="auto"/>
                  </w:divBdr>
                </w:div>
              </w:divsChild>
            </w:div>
            <w:div w:id="154805788">
              <w:marLeft w:val="0"/>
              <w:marRight w:val="0"/>
              <w:marTop w:val="0"/>
              <w:marBottom w:val="0"/>
              <w:divBdr>
                <w:top w:val="none" w:sz="0" w:space="0" w:color="auto"/>
                <w:left w:val="none" w:sz="0" w:space="0" w:color="auto"/>
                <w:bottom w:val="none" w:sz="0" w:space="0" w:color="auto"/>
                <w:right w:val="none" w:sz="0" w:space="0" w:color="auto"/>
              </w:divBdr>
              <w:divsChild>
                <w:div w:id="1000961774">
                  <w:marLeft w:val="0"/>
                  <w:marRight w:val="0"/>
                  <w:marTop w:val="0"/>
                  <w:marBottom w:val="0"/>
                  <w:divBdr>
                    <w:top w:val="none" w:sz="0" w:space="0" w:color="auto"/>
                    <w:left w:val="none" w:sz="0" w:space="0" w:color="auto"/>
                    <w:bottom w:val="none" w:sz="0" w:space="0" w:color="auto"/>
                    <w:right w:val="none" w:sz="0" w:space="0" w:color="auto"/>
                  </w:divBdr>
                </w:div>
                <w:div w:id="793526086">
                  <w:marLeft w:val="0"/>
                  <w:marRight w:val="0"/>
                  <w:marTop w:val="0"/>
                  <w:marBottom w:val="0"/>
                  <w:divBdr>
                    <w:top w:val="none" w:sz="0" w:space="0" w:color="auto"/>
                    <w:left w:val="none" w:sz="0" w:space="0" w:color="auto"/>
                    <w:bottom w:val="none" w:sz="0" w:space="0" w:color="auto"/>
                    <w:right w:val="none" w:sz="0" w:space="0" w:color="auto"/>
                  </w:divBdr>
                </w:div>
              </w:divsChild>
            </w:div>
            <w:div w:id="612173543">
              <w:marLeft w:val="0"/>
              <w:marRight w:val="0"/>
              <w:marTop w:val="0"/>
              <w:marBottom w:val="0"/>
              <w:divBdr>
                <w:top w:val="none" w:sz="0" w:space="0" w:color="auto"/>
                <w:left w:val="none" w:sz="0" w:space="0" w:color="auto"/>
                <w:bottom w:val="none" w:sz="0" w:space="0" w:color="auto"/>
                <w:right w:val="none" w:sz="0" w:space="0" w:color="auto"/>
              </w:divBdr>
              <w:divsChild>
                <w:div w:id="145319617">
                  <w:marLeft w:val="0"/>
                  <w:marRight w:val="0"/>
                  <w:marTop w:val="0"/>
                  <w:marBottom w:val="0"/>
                  <w:divBdr>
                    <w:top w:val="none" w:sz="0" w:space="0" w:color="auto"/>
                    <w:left w:val="none" w:sz="0" w:space="0" w:color="auto"/>
                    <w:bottom w:val="none" w:sz="0" w:space="0" w:color="auto"/>
                    <w:right w:val="none" w:sz="0" w:space="0" w:color="auto"/>
                  </w:divBdr>
                </w:div>
                <w:div w:id="473375330">
                  <w:marLeft w:val="0"/>
                  <w:marRight w:val="0"/>
                  <w:marTop w:val="0"/>
                  <w:marBottom w:val="0"/>
                  <w:divBdr>
                    <w:top w:val="none" w:sz="0" w:space="0" w:color="auto"/>
                    <w:left w:val="none" w:sz="0" w:space="0" w:color="auto"/>
                    <w:bottom w:val="none" w:sz="0" w:space="0" w:color="auto"/>
                    <w:right w:val="none" w:sz="0" w:space="0" w:color="auto"/>
                  </w:divBdr>
                </w:div>
              </w:divsChild>
            </w:div>
            <w:div w:id="468790774">
              <w:marLeft w:val="0"/>
              <w:marRight w:val="0"/>
              <w:marTop w:val="0"/>
              <w:marBottom w:val="0"/>
              <w:divBdr>
                <w:top w:val="none" w:sz="0" w:space="0" w:color="auto"/>
                <w:left w:val="none" w:sz="0" w:space="0" w:color="auto"/>
                <w:bottom w:val="none" w:sz="0" w:space="0" w:color="auto"/>
                <w:right w:val="none" w:sz="0" w:space="0" w:color="auto"/>
              </w:divBdr>
              <w:divsChild>
                <w:div w:id="1534461277">
                  <w:marLeft w:val="0"/>
                  <w:marRight w:val="0"/>
                  <w:marTop w:val="0"/>
                  <w:marBottom w:val="0"/>
                  <w:divBdr>
                    <w:top w:val="none" w:sz="0" w:space="0" w:color="auto"/>
                    <w:left w:val="none" w:sz="0" w:space="0" w:color="auto"/>
                    <w:bottom w:val="none" w:sz="0" w:space="0" w:color="auto"/>
                    <w:right w:val="none" w:sz="0" w:space="0" w:color="auto"/>
                  </w:divBdr>
                </w:div>
                <w:div w:id="1553881345">
                  <w:marLeft w:val="0"/>
                  <w:marRight w:val="0"/>
                  <w:marTop w:val="0"/>
                  <w:marBottom w:val="0"/>
                  <w:divBdr>
                    <w:top w:val="none" w:sz="0" w:space="0" w:color="auto"/>
                    <w:left w:val="none" w:sz="0" w:space="0" w:color="auto"/>
                    <w:bottom w:val="none" w:sz="0" w:space="0" w:color="auto"/>
                    <w:right w:val="none" w:sz="0" w:space="0" w:color="auto"/>
                  </w:divBdr>
                </w:div>
              </w:divsChild>
            </w:div>
            <w:div w:id="242836954">
              <w:marLeft w:val="0"/>
              <w:marRight w:val="0"/>
              <w:marTop w:val="0"/>
              <w:marBottom w:val="0"/>
              <w:divBdr>
                <w:top w:val="none" w:sz="0" w:space="0" w:color="auto"/>
                <w:left w:val="none" w:sz="0" w:space="0" w:color="auto"/>
                <w:bottom w:val="none" w:sz="0" w:space="0" w:color="auto"/>
                <w:right w:val="none" w:sz="0" w:space="0" w:color="auto"/>
              </w:divBdr>
              <w:divsChild>
                <w:div w:id="1191336788">
                  <w:marLeft w:val="0"/>
                  <w:marRight w:val="0"/>
                  <w:marTop w:val="0"/>
                  <w:marBottom w:val="0"/>
                  <w:divBdr>
                    <w:top w:val="none" w:sz="0" w:space="0" w:color="auto"/>
                    <w:left w:val="none" w:sz="0" w:space="0" w:color="auto"/>
                    <w:bottom w:val="none" w:sz="0" w:space="0" w:color="auto"/>
                    <w:right w:val="none" w:sz="0" w:space="0" w:color="auto"/>
                  </w:divBdr>
                </w:div>
                <w:div w:id="1366950409">
                  <w:marLeft w:val="0"/>
                  <w:marRight w:val="0"/>
                  <w:marTop w:val="0"/>
                  <w:marBottom w:val="0"/>
                  <w:divBdr>
                    <w:top w:val="none" w:sz="0" w:space="0" w:color="auto"/>
                    <w:left w:val="none" w:sz="0" w:space="0" w:color="auto"/>
                    <w:bottom w:val="none" w:sz="0" w:space="0" w:color="auto"/>
                    <w:right w:val="none" w:sz="0" w:space="0" w:color="auto"/>
                  </w:divBdr>
                </w:div>
              </w:divsChild>
            </w:div>
            <w:div w:id="35089875">
              <w:marLeft w:val="0"/>
              <w:marRight w:val="0"/>
              <w:marTop w:val="0"/>
              <w:marBottom w:val="0"/>
              <w:divBdr>
                <w:top w:val="none" w:sz="0" w:space="0" w:color="auto"/>
                <w:left w:val="none" w:sz="0" w:space="0" w:color="auto"/>
                <w:bottom w:val="none" w:sz="0" w:space="0" w:color="auto"/>
                <w:right w:val="none" w:sz="0" w:space="0" w:color="auto"/>
              </w:divBdr>
              <w:divsChild>
                <w:div w:id="2116290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158319">
      <w:bodyDiv w:val="1"/>
      <w:marLeft w:val="0"/>
      <w:marRight w:val="0"/>
      <w:marTop w:val="0"/>
      <w:marBottom w:val="0"/>
      <w:divBdr>
        <w:top w:val="none" w:sz="0" w:space="0" w:color="auto"/>
        <w:left w:val="none" w:sz="0" w:space="0" w:color="auto"/>
        <w:bottom w:val="none" w:sz="0" w:space="0" w:color="auto"/>
        <w:right w:val="none" w:sz="0" w:space="0" w:color="auto"/>
      </w:divBdr>
      <w:divsChild>
        <w:div w:id="1957369442">
          <w:marLeft w:val="0"/>
          <w:marRight w:val="0"/>
          <w:marTop w:val="0"/>
          <w:marBottom w:val="0"/>
          <w:divBdr>
            <w:top w:val="none" w:sz="0" w:space="0" w:color="auto"/>
            <w:left w:val="none" w:sz="0" w:space="0" w:color="auto"/>
            <w:bottom w:val="none" w:sz="0" w:space="0" w:color="auto"/>
            <w:right w:val="none" w:sz="0" w:space="0" w:color="auto"/>
          </w:divBdr>
          <w:divsChild>
            <w:div w:id="1948123897">
              <w:marLeft w:val="0"/>
              <w:marRight w:val="0"/>
              <w:marTop w:val="0"/>
              <w:marBottom w:val="0"/>
              <w:divBdr>
                <w:top w:val="none" w:sz="0" w:space="0" w:color="auto"/>
                <w:left w:val="none" w:sz="0" w:space="0" w:color="auto"/>
                <w:bottom w:val="none" w:sz="0" w:space="0" w:color="auto"/>
                <w:right w:val="none" w:sz="0" w:space="0" w:color="auto"/>
              </w:divBdr>
              <w:divsChild>
                <w:div w:id="336201777">
                  <w:marLeft w:val="0"/>
                  <w:marRight w:val="0"/>
                  <w:marTop w:val="0"/>
                  <w:marBottom w:val="0"/>
                  <w:divBdr>
                    <w:top w:val="none" w:sz="0" w:space="0" w:color="auto"/>
                    <w:left w:val="none" w:sz="0" w:space="0" w:color="auto"/>
                    <w:bottom w:val="none" w:sz="0" w:space="0" w:color="auto"/>
                    <w:right w:val="none" w:sz="0" w:space="0" w:color="auto"/>
                  </w:divBdr>
                </w:div>
                <w:div w:id="1457067359">
                  <w:marLeft w:val="0"/>
                  <w:marRight w:val="0"/>
                  <w:marTop w:val="0"/>
                  <w:marBottom w:val="0"/>
                  <w:divBdr>
                    <w:top w:val="none" w:sz="0" w:space="0" w:color="auto"/>
                    <w:left w:val="none" w:sz="0" w:space="0" w:color="auto"/>
                    <w:bottom w:val="none" w:sz="0" w:space="0" w:color="auto"/>
                    <w:right w:val="none" w:sz="0" w:space="0" w:color="auto"/>
                  </w:divBdr>
                </w:div>
              </w:divsChild>
            </w:div>
            <w:div w:id="1566524937">
              <w:marLeft w:val="0"/>
              <w:marRight w:val="0"/>
              <w:marTop w:val="0"/>
              <w:marBottom w:val="0"/>
              <w:divBdr>
                <w:top w:val="none" w:sz="0" w:space="0" w:color="auto"/>
                <w:left w:val="none" w:sz="0" w:space="0" w:color="auto"/>
                <w:bottom w:val="none" w:sz="0" w:space="0" w:color="auto"/>
                <w:right w:val="none" w:sz="0" w:space="0" w:color="auto"/>
              </w:divBdr>
              <w:divsChild>
                <w:div w:id="27682633">
                  <w:marLeft w:val="0"/>
                  <w:marRight w:val="0"/>
                  <w:marTop w:val="0"/>
                  <w:marBottom w:val="0"/>
                  <w:divBdr>
                    <w:top w:val="none" w:sz="0" w:space="0" w:color="auto"/>
                    <w:left w:val="none" w:sz="0" w:space="0" w:color="auto"/>
                    <w:bottom w:val="none" w:sz="0" w:space="0" w:color="auto"/>
                    <w:right w:val="none" w:sz="0" w:space="0" w:color="auto"/>
                  </w:divBdr>
                </w:div>
                <w:div w:id="213855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1458132">
      <w:bodyDiv w:val="1"/>
      <w:marLeft w:val="0"/>
      <w:marRight w:val="0"/>
      <w:marTop w:val="0"/>
      <w:marBottom w:val="0"/>
      <w:divBdr>
        <w:top w:val="none" w:sz="0" w:space="0" w:color="auto"/>
        <w:left w:val="none" w:sz="0" w:space="0" w:color="auto"/>
        <w:bottom w:val="none" w:sz="0" w:space="0" w:color="auto"/>
        <w:right w:val="none" w:sz="0" w:space="0" w:color="auto"/>
      </w:divBdr>
      <w:divsChild>
        <w:div w:id="1462772166">
          <w:marLeft w:val="0"/>
          <w:marRight w:val="0"/>
          <w:marTop w:val="0"/>
          <w:marBottom w:val="0"/>
          <w:divBdr>
            <w:top w:val="none" w:sz="0" w:space="0" w:color="auto"/>
            <w:left w:val="none" w:sz="0" w:space="0" w:color="auto"/>
            <w:bottom w:val="none" w:sz="0" w:space="0" w:color="auto"/>
            <w:right w:val="none" w:sz="0" w:space="0" w:color="auto"/>
          </w:divBdr>
        </w:div>
      </w:divsChild>
    </w:div>
    <w:div w:id="867646548">
      <w:bodyDiv w:val="1"/>
      <w:marLeft w:val="0"/>
      <w:marRight w:val="0"/>
      <w:marTop w:val="0"/>
      <w:marBottom w:val="0"/>
      <w:divBdr>
        <w:top w:val="none" w:sz="0" w:space="0" w:color="auto"/>
        <w:left w:val="none" w:sz="0" w:space="0" w:color="auto"/>
        <w:bottom w:val="none" w:sz="0" w:space="0" w:color="auto"/>
        <w:right w:val="none" w:sz="0" w:space="0" w:color="auto"/>
      </w:divBdr>
    </w:div>
    <w:div w:id="902831664">
      <w:bodyDiv w:val="1"/>
      <w:marLeft w:val="0"/>
      <w:marRight w:val="0"/>
      <w:marTop w:val="0"/>
      <w:marBottom w:val="0"/>
      <w:divBdr>
        <w:top w:val="none" w:sz="0" w:space="0" w:color="auto"/>
        <w:left w:val="none" w:sz="0" w:space="0" w:color="auto"/>
        <w:bottom w:val="none" w:sz="0" w:space="0" w:color="auto"/>
        <w:right w:val="none" w:sz="0" w:space="0" w:color="auto"/>
      </w:divBdr>
    </w:div>
    <w:div w:id="925578474">
      <w:bodyDiv w:val="1"/>
      <w:marLeft w:val="0"/>
      <w:marRight w:val="0"/>
      <w:marTop w:val="0"/>
      <w:marBottom w:val="0"/>
      <w:divBdr>
        <w:top w:val="none" w:sz="0" w:space="0" w:color="auto"/>
        <w:left w:val="none" w:sz="0" w:space="0" w:color="auto"/>
        <w:bottom w:val="none" w:sz="0" w:space="0" w:color="auto"/>
        <w:right w:val="none" w:sz="0" w:space="0" w:color="auto"/>
      </w:divBdr>
    </w:div>
    <w:div w:id="990908890">
      <w:bodyDiv w:val="1"/>
      <w:marLeft w:val="0"/>
      <w:marRight w:val="0"/>
      <w:marTop w:val="0"/>
      <w:marBottom w:val="0"/>
      <w:divBdr>
        <w:top w:val="none" w:sz="0" w:space="0" w:color="auto"/>
        <w:left w:val="none" w:sz="0" w:space="0" w:color="auto"/>
        <w:bottom w:val="none" w:sz="0" w:space="0" w:color="auto"/>
        <w:right w:val="none" w:sz="0" w:space="0" w:color="auto"/>
      </w:divBdr>
    </w:div>
    <w:div w:id="1010595579">
      <w:bodyDiv w:val="1"/>
      <w:marLeft w:val="0"/>
      <w:marRight w:val="0"/>
      <w:marTop w:val="0"/>
      <w:marBottom w:val="0"/>
      <w:divBdr>
        <w:top w:val="none" w:sz="0" w:space="0" w:color="auto"/>
        <w:left w:val="none" w:sz="0" w:space="0" w:color="auto"/>
        <w:bottom w:val="none" w:sz="0" w:space="0" w:color="auto"/>
        <w:right w:val="none" w:sz="0" w:space="0" w:color="auto"/>
      </w:divBdr>
    </w:div>
    <w:div w:id="1025709681">
      <w:bodyDiv w:val="1"/>
      <w:marLeft w:val="0"/>
      <w:marRight w:val="0"/>
      <w:marTop w:val="0"/>
      <w:marBottom w:val="0"/>
      <w:divBdr>
        <w:top w:val="none" w:sz="0" w:space="0" w:color="auto"/>
        <w:left w:val="none" w:sz="0" w:space="0" w:color="auto"/>
        <w:bottom w:val="none" w:sz="0" w:space="0" w:color="auto"/>
        <w:right w:val="none" w:sz="0" w:space="0" w:color="auto"/>
      </w:divBdr>
    </w:div>
    <w:div w:id="1027829485">
      <w:bodyDiv w:val="1"/>
      <w:marLeft w:val="0"/>
      <w:marRight w:val="0"/>
      <w:marTop w:val="0"/>
      <w:marBottom w:val="0"/>
      <w:divBdr>
        <w:top w:val="none" w:sz="0" w:space="0" w:color="auto"/>
        <w:left w:val="none" w:sz="0" w:space="0" w:color="auto"/>
        <w:bottom w:val="none" w:sz="0" w:space="0" w:color="auto"/>
        <w:right w:val="none" w:sz="0" w:space="0" w:color="auto"/>
      </w:divBdr>
    </w:div>
    <w:div w:id="1135565268">
      <w:bodyDiv w:val="1"/>
      <w:marLeft w:val="0"/>
      <w:marRight w:val="0"/>
      <w:marTop w:val="0"/>
      <w:marBottom w:val="0"/>
      <w:divBdr>
        <w:top w:val="none" w:sz="0" w:space="0" w:color="auto"/>
        <w:left w:val="none" w:sz="0" w:space="0" w:color="auto"/>
        <w:bottom w:val="none" w:sz="0" w:space="0" w:color="auto"/>
        <w:right w:val="none" w:sz="0" w:space="0" w:color="auto"/>
      </w:divBdr>
    </w:div>
    <w:div w:id="1141965354">
      <w:bodyDiv w:val="1"/>
      <w:marLeft w:val="0"/>
      <w:marRight w:val="0"/>
      <w:marTop w:val="0"/>
      <w:marBottom w:val="0"/>
      <w:divBdr>
        <w:top w:val="none" w:sz="0" w:space="0" w:color="auto"/>
        <w:left w:val="none" w:sz="0" w:space="0" w:color="auto"/>
        <w:bottom w:val="none" w:sz="0" w:space="0" w:color="auto"/>
        <w:right w:val="none" w:sz="0" w:space="0" w:color="auto"/>
      </w:divBdr>
    </w:div>
    <w:div w:id="1168060125">
      <w:bodyDiv w:val="1"/>
      <w:marLeft w:val="0"/>
      <w:marRight w:val="0"/>
      <w:marTop w:val="0"/>
      <w:marBottom w:val="0"/>
      <w:divBdr>
        <w:top w:val="none" w:sz="0" w:space="0" w:color="auto"/>
        <w:left w:val="none" w:sz="0" w:space="0" w:color="auto"/>
        <w:bottom w:val="none" w:sz="0" w:space="0" w:color="auto"/>
        <w:right w:val="none" w:sz="0" w:space="0" w:color="auto"/>
      </w:divBdr>
    </w:div>
    <w:div w:id="1209336701">
      <w:bodyDiv w:val="1"/>
      <w:marLeft w:val="0"/>
      <w:marRight w:val="0"/>
      <w:marTop w:val="0"/>
      <w:marBottom w:val="0"/>
      <w:divBdr>
        <w:top w:val="none" w:sz="0" w:space="0" w:color="auto"/>
        <w:left w:val="none" w:sz="0" w:space="0" w:color="auto"/>
        <w:bottom w:val="none" w:sz="0" w:space="0" w:color="auto"/>
        <w:right w:val="none" w:sz="0" w:space="0" w:color="auto"/>
      </w:divBdr>
    </w:div>
    <w:div w:id="1234661360">
      <w:bodyDiv w:val="1"/>
      <w:marLeft w:val="0"/>
      <w:marRight w:val="0"/>
      <w:marTop w:val="0"/>
      <w:marBottom w:val="0"/>
      <w:divBdr>
        <w:top w:val="none" w:sz="0" w:space="0" w:color="auto"/>
        <w:left w:val="none" w:sz="0" w:space="0" w:color="auto"/>
        <w:bottom w:val="none" w:sz="0" w:space="0" w:color="auto"/>
        <w:right w:val="none" w:sz="0" w:space="0" w:color="auto"/>
      </w:divBdr>
      <w:divsChild>
        <w:div w:id="1550412679">
          <w:marLeft w:val="360"/>
          <w:marRight w:val="0"/>
          <w:marTop w:val="200"/>
          <w:marBottom w:val="0"/>
          <w:divBdr>
            <w:top w:val="none" w:sz="0" w:space="0" w:color="auto"/>
            <w:left w:val="none" w:sz="0" w:space="0" w:color="auto"/>
            <w:bottom w:val="none" w:sz="0" w:space="0" w:color="auto"/>
            <w:right w:val="none" w:sz="0" w:space="0" w:color="auto"/>
          </w:divBdr>
        </w:div>
        <w:div w:id="989600600">
          <w:marLeft w:val="360"/>
          <w:marRight w:val="0"/>
          <w:marTop w:val="200"/>
          <w:marBottom w:val="0"/>
          <w:divBdr>
            <w:top w:val="none" w:sz="0" w:space="0" w:color="auto"/>
            <w:left w:val="none" w:sz="0" w:space="0" w:color="auto"/>
            <w:bottom w:val="none" w:sz="0" w:space="0" w:color="auto"/>
            <w:right w:val="none" w:sz="0" w:space="0" w:color="auto"/>
          </w:divBdr>
        </w:div>
        <w:div w:id="1876843468">
          <w:marLeft w:val="360"/>
          <w:marRight w:val="0"/>
          <w:marTop w:val="200"/>
          <w:marBottom w:val="0"/>
          <w:divBdr>
            <w:top w:val="none" w:sz="0" w:space="0" w:color="auto"/>
            <w:left w:val="none" w:sz="0" w:space="0" w:color="auto"/>
            <w:bottom w:val="none" w:sz="0" w:space="0" w:color="auto"/>
            <w:right w:val="none" w:sz="0" w:space="0" w:color="auto"/>
          </w:divBdr>
        </w:div>
        <w:div w:id="404497629">
          <w:marLeft w:val="360"/>
          <w:marRight w:val="0"/>
          <w:marTop w:val="200"/>
          <w:marBottom w:val="0"/>
          <w:divBdr>
            <w:top w:val="none" w:sz="0" w:space="0" w:color="auto"/>
            <w:left w:val="none" w:sz="0" w:space="0" w:color="auto"/>
            <w:bottom w:val="none" w:sz="0" w:space="0" w:color="auto"/>
            <w:right w:val="none" w:sz="0" w:space="0" w:color="auto"/>
          </w:divBdr>
        </w:div>
        <w:div w:id="967322726">
          <w:marLeft w:val="360"/>
          <w:marRight w:val="0"/>
          <w:marTop w:val="200"/>
          <w:marBottom w:val="0"/>
          <w:divBdr>
            <w:top w:val="none" w:sz="0" w:space="0" w:color="auto"/>
            <w:left w:val="none" w:sz="0" w:space="0" w:color="auto"/>
            <w:bottom w:val="none" w:sz="0" w:space="0" w:color="auto"/>
            <w:right w:val="none" w:sz="0" w:space="0" w:color="auto"/>
          </w:divBdr>
        </w:div>
        <w:div w:id="1825664893">
          <w:marLeft w:val="360"/>
          <w:marRight w:val="0"/>
          <w:marTop w:val="200"/>
          <w:marBottom w:val="0"/>
          <w:divBdr>
            <w:top w:val="none" w:sz="0" w:space="0" w:color="auto"/>
            <w:left w:val="none" w:sz="0" w:space="0" w:color="auto"/>
            <w:bottom w:val="none" w:sz="0" w:space="0" w:color="auto"/>
            <w:right w:val="none" w:sz="0" w:space="0" w:color="auto"/>
          </w:divBdr>
        </w:div>
      </w:divsChild>
    </w:div>
    <w:div w:id="1245988788">
      <w:bodyDiv w:val="1"/>
      <w:marLeft w:val="0"/>
      <w:marRight w:val="0"/>
      <w:marTop w:val="0"/>
      <w:marBottom w:val="0"/>
      <w:divBdr>
        <w:top w:val="none" w:sz="0" w:space="0" w:color="auto"/>
        <w:left w:val="none" w:sz="0" w:space="0" w:color="auto"/>
        <w:bottom w:val="none" w:sz="0" w:space="0" w:color="auto"/>
        <w:right w:val="none" w:sz="0" w:space="0" w:color="auto"/>
      </w:divBdr>
    </w:div>
    <w:div w:id="1250695732">
      <w:bodyDiv w:val="1"/>
      <w:marLeft w:val="0"/>
      <w:marRight w:val="0"/>
      <w:marTop w:val="0"/>
      <w:marBottom w:val="0"/>
      <w:divBdr>
        <w:top w:val="none" w:sz="0" w:space="0" w:color="auto"/>
        <w:left w:val="none" w:sz="0" w:space="0" w:color="auto"/>
        <w:bottom w:val="none" w:sz="0" w:space="0" w:color="auto"/>
        <w:right w:val="none" w:sz="0" w:space="0" w:color="auto"/>
      </w:divBdr>
    </w:div>
    <w:div w:id="1271476813">
      <w:bodyDiv w:val="1"/>
      <w:marLeft w:val="0"/>
      <w:marRight w:val="0"/>
      <w:marTop w:val="0"/>
      <w:marBottom w:val="0"/>
      <w:divBdr>
        <w:top w:val="none" w:sz="0" w:space="0" w:color="auto"/>
        <w:left w:val="none" w:sz="0" w:space="0" w:color="auto"/>
        <w:bottom w:val="none" w:sz="0" w:space="0" w:color="auto"/>
        <w:right w:val="none" w:sz="0" w:space="0" w:color="auto"/>
      </w:divBdr>
    </w:div>
    <w:div w:id="1276641578">
      <w:bodyDiv w:val="1"/>
      <w:marLeft w:val="0"/>
      <w:marRight w:val="0"/>
      <w:marTop w:val="0"/>
      <w:marBottom w:val="0"/>
      <w:divBdr>
        <w:top w:val="none" w:sz="0" w:space="0" w:color="auto"/>
        <w:left w:val="none" w:sz="0" w:space="0" w:color="auto"/>
        <w:bottom w:val="none" w:sz="0" w:space="0" w:color="auto"/>
        <w:right w:val="none" w:sz="0" w:space="0" w:color="auto"/>
      </w:divBdr>
    </w:div>
    <w:div w:id="1326589719">
      <w:bodyDiv w:val="1"/>
      <w:marLeft w:val="0"/>
      <w:marRight w:val="0"/>
      <w:marTop w:val="0"/>
      <w:marBottom w:val="0"/>
      <w:divBdr>
        <w:top w:val="none" w:sz="0" w:space="0" w:color="auto"/>
        <w:left w:val="none" w:sz="0" w:space="0" w:color="auto"/>
        <w:bottom w:val="none" w:sz="0" w:space="0" w:color="auto"/>
        <w:right w:val="none" w:sz="0" w:space="0" w:color="auto"/>
      </w:divBdr>
    </w:div>
    <w:div w:id="1352104118">
      <w:bodyDiv w:val="1"/>
      <w:marLeft w:val="0"/>
      <w:marRight w:val="0"/>
      <w:marTop w:val="0"/>
      <w:marBottom w:val="0"/>
      <w:divBdr>
        <w:top w:val="none" w:sz="0" w:space="0" w:color="auto"/>
        <w:left w:val="none" w:sz="0" w:space="0" w:color="auto"/>
        <w:bottom w:val="none" w:sz="0" w:space="0" w:color="auto"/>
        <w:right w:val="none" w:sz="0" w:space="0" w:color="auto"/>
      </w:divBdr>
    </w:div>
    <w:div w:id="1362248490">
      <w:bodyDiv w:val="1"/>
      <w:marLeft w:val="0"/>
      <w:marRight w:val="0"/>
      <w:marTop w:val="0"/>
      <w:marBottom w:val="0"/>
      <w:divBdr>
        <w:top w:val="none" w:sz="0" w:space="0" w:color="auto"/>
        <w:left w:val="none" w:sz="0" w:space="0" w:color="auto"/>
        <w:bottom w:val="none" w:sz="0" w:space="0" w:color="auto"/>
        <w:right w:val="none" w:sz="0" w:space="0" w:color="auto"/>
      </w:divBdr>
    </w:div>
    <w:div w:id="1399328364">
      <w:bodyDiv w:val="1"/>
      <w:marLeft w:val="0"/>
      <w:marRight w:val="0"/>
      <w:marTop w:val="0"/>
      <w:marBottom w:val="0"/>
      <w:divBdr>
        <w:top w:val="none" w:sz="0" w:space="0" w:color="auto"/>
        <w:left w:val="none" w:sz="0" w:space="0" w:color="auto"/>
        <w:bottom w:val="none" w:sz="0" w:space="0" w:color="auto"/>
        <w:right w:val="none" w:sz="0" w:space="0" w:color="auto"/>
      </w:divBdr>
    </w:div>
    <w:div w:id="1410541931">
      <w:bodyDiv w:val="1"/>
      <w:marLeft w:val="0"/>
      <w:marRight w:val="0"/>
      <w:marTop w:val="0"/>
      <w:marBottom w:val="0"/>
      <w:divBdr>
        <w:top w:val="none" w:sz="0" w:space="0" w:color="auto"/>
        <w:left w:val="none" w:sz="0" w:space="0" w:color="auto"/>
        <w:bottom w:val="none" w:sz="0" w:space="0" w:color="auto"/>
        <w:right w:val="none" w:sz="0" w:space="0" w:color="auto"/>
      </w:divBdr>
    </w:div>
    <w:div w:id="1535197044">
      <w:bodyDiv w:val="1"/>
      <w:marLeft w:val="0"/>
      <w:marRight w:val="0"/>
      <w:marTop w:val="0"/>
      <w:marBottom w:val="0"/>
      <w:divBdr>
        <w:top w:val="none" w:sz="0" w:space="0" w:color="auto"/>
        <w:left w:val="none" w:sz="0" w:space="0" w:color="auto"/>
        <w:bottom w:val="none" w:sz="0" w:space="0" w:color="auto"/>
        <w:right w:val="none" w:sz="0" w:space="0" w:color="auto"/>
      </w:divBdr>
    </w:div>
    <w:div w:id="1564562679">
      <w:bodyDiv w:val="1"/>
      <w:marLeft w:val="0"/>
      <w:marRight w:val="0"/>
      <w:marTop w:val="0"/>
      <w:marBottom w:val="0"/>
      <w:divBdr>
        <w:top w:val="none" w:sz="0" w:space="0" w:color="auto"/>
        <w:left w:val="none" w:sz="0" w:space="0" w:color="auto"/>
        <w:bottom w:val="none" w:sz="0" w:space="0" w:color="auto"/>
        <w:right w:val="none" w:sz="0" w:space="0" w:color="auto"/>
      </w:divBdr>
    </w:div>
    <w:div w:id="1606498936">
      <w:bodyDiv w:val="1"/>
      <w:marLeft w:val="0"/>
      <w:marRight w:val="0"/>
      <w:marTop w:val="0"/>
      <w:marBottom w:val="0"/>
      <w:divBdr>
        <w:top w:val="none" w:sz="0" w:space="0" w:color="auto"/>
        <w:left w:val="none" w:sz="0" w:space="0" w:color="auto"/>
        <w:bottom w:val="none" w:sz="0" w:space="0" w:color="auto"/>
        <w:right w:val="none" w:sz="0" w:space="0" w:color="auto"/>
      </w:divBdr>
    </w:div>
    <w:div w:id="1630471253">
      <w:bodyDiv w:val="1"/>
      <w:marLeft w:val="0"/>
      <w:marRight w:val="0"/>
      <w:marTop w:val="0"/>
      <w:marBottom w:val="0"/>
      <w:divBdr>
        <w:top w:val="none" w:sz="0" w:space="0" w:color="auto"/>
        <w:left w:val="none" w:sz="0" w:space="0" w:color="auto"/>
        <w:bottom w:val="none" w:sz="0" w:space="0" w:color="auto"/>
        <w:right w:val="none" w:sz="0" w:space="0" w:color="auto"/>
      </w:divBdr>
    </w:div>
    <w:div w:id="1633747359">
      <w:bodyDiv w:val="1"/>
      <w:marLeft w:val="0"/>
      <w:marRight w:val="0"/>
      <w:marTop w:val="0"/>
      <w:marBottom w:val="0"/>
      <w:divBdr>
        <w:top w:val="none" w:sz="0" w:space="0" w:color="auto"/>
        <w:left w:val="none" w:sz="0" w:space="0" w:color="auto"/>
        <w:bottom w:val="none" w:sz="0" w:space="0" w:color="auto"/>
        <w:right w:val="none" w:sz="0" w:space="0" w:color="auto"/>
      </w:divBdr>
    </w:div>
    <w:div w:id="1673100057">
      <w:bodyDiv w:val="1"/>
      <w:marLeft w:val="0"/>
      <w:marRight w:val="0"/>
      <w:marTop w:val="0"/>
      <w:marBottom w:val="0"/>
      <w:divBdr>
        <w:top w:val="none" w:sz="0" w:space="0" w:color="auto"/>
        <w:left w:val="none" w:sz="0" w:space="0" w:color="auto"/>
        <w:bottom w:val="none" w:sz="0" w:space="0" w:color="auto"/>
        <w:right w:val="none" w:sz="0" w:space="0" w:color="auto"/>
      </w:divBdr>
    </w:div>
    <w:div w:id="1679892107">
      <w:bodyDiv w:val="1"/>
      <w:marLeft w:val="0"/>
      <w:marRight w:val="0"/>
      <w:marTop w:val="0"/>
      <w:marBottom w:val="0"/>
      <w:divBdr>
        <w:top w:val="none" w:sz="0" w:space="0" w:color="auto"/>
        <w:left w:val="none" w:sz="0" w:space="0" w:color="auto"/>
        <w:bottom w:val="none" w:sz="0" w:space="0" w:color="auto"/>
        <w:right w:val="none" w:sz="0" w:space="0" w:color="auto"/>
      </w:divBdr>
    </w:div>
    <w:div w:id="1711495655">
      <w:bodyDiv w:val="1"/>
      <w:marLeft w:val="0"/>
      <w:marRight w:val="0"/>
      <w:marTop w:val="0"/>
      <w:marBottom w:val="0"/>
      <w:divBdr>
        <w:top w:val="none" w:sz="0" w:space="0" w:color="auto"/>
        <w:left w:val="none" w:sz="0" w:space="0" w:color="auto"/>
        <w:bottom w:val="none" w:sz="0" w:space="0" w:color="auto"/>
        <w:right w:val="none" w:sz="0" w:space="0" w:color="auto"/>
      </w:divBdr>
      <w:divsChild>
        <w:div w:id="2051416864">
          <w:marLeft w:val="0"/>
          <w:marRight w:val="0"/>
          <w:marTop w:val="0"/>
          <w:marBottom w:val="0"/>
          <w:divBdr>
            <w:top w:val="none" w:sz="0" w:space="0" w:color="auto"/>
            <w:left w:val="none" w:sz="0" w:space="0" w:color="auto"/>
            <w:bottom w:val="none" w:sz="0" w:space="0" w:color="auto"/>
            <w:right w:val="none" w:sz="0" w:space="0" w:color="auto"/>
          </w:divBdr>
        </w:div>
        <w:div w:id="240143286">
          <w:marLeft w:val="0"/>
          <w:marRight w:val="0"/>
          <w:marTop w:val="0"/>
          <w:marBottom w:val="0"/>
          <w:divBdr>
            <w:top w:val="none" w:sz="0" w:space="0" w:color="auto"/>
            <w:left w:val="none" w:sz="0" w:space="0" w:color="auto"/>
            <w:bottom w:val="none" w:sz="0" w:space="0" w:color="auto"/>
            <w:right w:val="none" w:sz="0" w:space="0" w:color="auto"/>
          </w:divBdr>
        </w:div>
        <w:div w:id="295650089">
          <w:marLeft w:val="0"/>
          <w:marRight w:val="0"/>
          <w:marTop w:val="0"/>
          <w:marBottom w:val="0"/>
          <w:divBdr>
            <w:top w:val="none" w:sz="0" w:space="0" w:color="auto"/>
            <w:left w:val="none" w:sz="0" w:space="0" w:color="auto"/>
            <w:bottom w:val="none" w:sz="0" w:space="0" w:color="auto"/>
            <w:right w:val="none" w:sz="0" w:space="0" w:color="auto"/>
          </w:divBdr>
        </w:div>
        <w:div w:id="513109959">
          <w:marLeft w:val="0"/>
          <w:marRight w:val="0"/>
          <w:marTop w:val="0"/>
          <w:marBottom w:val="0"/>
          <w:divBdr>
            <w:top w:val="none" w:sz="0" w:space="0" w:color="auto"/>
            <w:left w:val="none" w:sz="0" w:space="0" w:color="auto"/>
            <w:bottom w:val="none" w:sz="0" w:space="0" w:color="auto"/>
            <w:right w:val="none" w:sz="0" w:space="0" w:color="auto"/>
          </w:divBdr>
        </w:div>
        <w:div w:id="1462577773">
          <w:marLeft w:val="0"/>
          <w:marRight w:val="0"/>
          <w:marTop w:val="0"/>
          <w:marBottom w:val="0"/>
          <w:divBdr>
            <w:top w:val="none" w:sz="0" w:space="0" w:color="auto"/>
            <w:left w:val="none" w:sz="0" w:space="0" w:color="auto"/>
            <w:bottom w:val="none" w:sz="0" w:space="0" w:color="auto"/>
            <w:right w:val="none" w:sz="0" w:space="0" w:color="auto"/>
          </w:divBdr>
        </w:div>
        <w:div w:id="843132510">
          <w:marLeft w:val="0"/>
          <w:marRight w:val="0"/>
          <w:marTop w:val="0"/>
          <w:marBottom w:val="0"/>
          <w:divBdr>
            <w:top w:val="none" w:sz="0" w:space="0" w:color="auto"/>
            <w:left w:val="none" w:sz="0" w:space="0" w:color="auto"/>
            <w:bottom w:val="none" w:sz="0" w:space="0" w:color="auto"/>
            <w:right w:val="none" w:sz="0" w:space="0" w:color="auto"/>
          </w:divBdr>
        </w:div>
        <w:div w:id="1954744833">
          <w:marLeft w:val="0"/>
          <w:marRight w:val="0"/>
          <w:marTop w:val="0"/>
          <w:marBottom w:val="0"/>
          <w:divBdr>
            <w:top w:val="none" w:sz="0" w:space="0" w:color="auto"/>
            <w:left w:val="none" w:sz="0" w:space="0" w:color="auto"/>
            <w:bottom w:val="none" w:sz="0" w:space="0" w:color="auto"/>
            <w:right w:val="none" w:sz="0" w:space="0" w:color="auto"/>
          </w:divBdr>
        </w:div>
        <w:div w:id="1465075335">
          <w:marLeft w:val="0"/>
          <w:marRight w:val="0"/>
          <w:marTop w:val="0"/>
          <w:marBottom w:val="0"/>
          <w:divBdr>
            <w:top w:val="none" w:sz="0" w:space="0" w:color="auto"/>
            <w:left w:val="none" w:sz="0" w:space="0" w:color="auto"/>
            <w:bottom w:val="none" w:sz="0" w:space="0" w:color="auto"/>
            <w:right w:val="none" w:sz="0" w:space="0" w:color="auto"/>
          </w:divBdr>
        </w:div>
        <w:div w:id="1054961724">
          <w:marLeft w:val="0"/>
          <w:marRight w:val="0"/>
          <w:marTop w:val="0"/>
          <w:marBottom w:val="0"/>
          <w:divBdr>
            <w:top w:val="none" w:sz="0" w:space="0" w:color="auto"/>
            <w:left w:val="none" w:sz="0" w:space="0" w:color="auto"/>
            <w:bottom w:val="none" w:sz="0" w:space="0" w:color="auto"/>
            <w:right w:val="none" w:sz="0" w:space="0" w:color="auto"/>
          </w:divBdr>
        </w:div>
        <w:div w:id="1390611096">
          <w:marLeft w:val="0"/>
          <w:marRight w:val="0"/>
          <w:marTop w:val="0"/>
          <w:marBottom w:val="0"/>
          <w:divBdr>
            <w:top w:val="none" w:sz="0" w:space="0" w:color="auto"/>
            <w:left w:val="none" w:sz="0" w:space="0" w:color="auto"/>
            <w:bottom w:val="none" w:sz="0" w:space="0" w:color="auto"/>
            <w:right w:val="none" w:sz="0" w:space="0" w:color="auto"/>
          </w:divBdr>
        </w:div>
        <w:div w:id="1940407319">
          <w:marLeft w:val="0"/>
          <w:marRight w:val="0"/>
          <w:marTop w:val="0"/>
          <w:marBottom w:val="0"/>
          <w:divBdr>
            <w:top w:val="none" w:sz="0" w:space="0" w:color="auto"/>
            <w:left w:val="none" w:sz="0" w:space="0" w:color="auto"/>
            <w:bottom w:val="none" w:sz="0" w:space="0" w:color="auto"/>
            <w:right w:val="none" w:sz="0" w:space="0" w:color="auto"/>
          </w:divBdr>
        </w:div>
        <w:div w:id="1265305008">
          <w:marLeft w:val="0"/>
          <w:marRight w:val="0"/>
          <w:marTop w:val="0"/>
          <w:marBottom w:val="0"/>
          <w:divBdr>
            <w:top w:val="none" w:sz="0" w:space="0" w:color="auto"/>
            <w:left w:val="none" w:sz="0" w:space="0" w:color="auto"/>
            <w:bottom w:val="none" w:sz="0" w:space="0" w:color="auto"/>
            <w:right w:val="none" w:sz="0" w:space="0" w:color="auto"/>
          </w:divBdr>
        </w:div>
        <w:div w:id="839006718">
          <w:marLeft w:val="0"/>
          <w:marRight w:val="0"/>
          <w:marTop w:val="0"/>
          <w:marBottom w:val="0"/>
          <w:divBdr>
            <w:top w:val="none" w:sz="0" w:space="0" w:color="auto"/>
            <w:left w:val="none" w:sz="0" w:space="0" w:color="auto"/>
            <w:bottom w:val="none" w:sz="0" w:space="0" w:color="auto"/>
            <w:right w:val="none" w:sz="0" w:space="0" w:color="auto"/>
          </w:divBdr>
        </w:div>
      </w:divsChild>
    </w:div>
    <w:div w:id="1741705730">
      <w:bodyDiv w:val="1"/>
      <w:marLeft w:val="0"/>
      <w:marRight w:val="0"/>
      <w:marTop w:val="0"/>
      <w:marBottom w:val="0"/>
      <w:divBdr>
        <w:top w:val="none" w:sz="0" w:space="0" w:color="auto"/>
        <w:left w:val="none" w:sz="0" w:space="0" w:color="auto"/>
        <w:bottom w:val="none" w:sz="0" w:space="0" w:color="auto"/>
        <w:right w:val="none" w:sz="0" w:space="0" w:color="auto"/>
      </w:divBdr>
    </w:div>
    <w:div w:id="1814634762">
      <w:bodyDiv w:val="1"/>
      <w:marLeft w:val="0"/>
      <w:marRight w:val="0"/>
      <w:marTop w:val="0"/>
      <w:marBottom w:val="0"/>
      <w:divBdr>
        <w:top w:val="none" w:sz="0" w:space="0" w:color="auto"/>
        <w:left w:val="none" w:sz="0" w:space="0" w:color="auto"/>
        <w:bottom w:val="none" w:sz="0" w:space="0" w:color="auto"/>
        <w:right w:val="none" w:sz="0" w:space="0" w:color="auto"/>
      </w:divBdr>
    </w:div>
    <w:div w:id="1882010268">
      <w:bodyDiv w:val="1"/>
      <w:marLeft w:val="0"/>
      <w:marRight w:val="0"/>
      <w:marTop w:val="0"/>
      <w:marBottom w:val="0"/>
      <w:divBdr>
        <w:top w:val="none" w:sz="0" w:space="0" w:color="auto"/>
        <w:left w:val="none" w:sz="0" w:space="0" w:color="auto"/>
        <w:bottom w:val="none" w:sz="0" w:space="0" w:color="auto"/>
        <w:right w:val="none" w:sz="0" w:space="0" w:color="auto"/>
      </w:divBdr>
    </w:div>
    <w:div w:id="1922636103">
      <w:bodyDiv w:val="1"/>
      <w:marLeft w:val="0"/>
      <w:marRight w:val="0"/>
      <w:marTop w:val="0"/>
      <w:marBottom w:val="0"/>
      <w:divBdr>
        <w:top w:val="none" w:sz="0" w:space="0" w:color="auto"/>
        <w:left w:val="none" w:sz="0" w:space="0" w:color="auto"/>
        <w:bottom w:val="none" w:sz="0" w:space="0" w:color="auto"/>
        <w:right w:val="none" w:sz="0" w:space="0" w:color="auto"/>
      </w:divBdr>
    </w:div>
    <w:div w:id="1927104776">
      <w:bodyDiv w:val="1"/>
      <w:marLeft w:val="0"/>
      <w:marRight w:val="0"/>
      <w:marTop w:val="0"/>
      <w:marBottom w:val="0"/>
      <w:divBdr>
        <w:top w:val="none" w:sz="0" w:space="0" w:color="auto"/>
        <w:left w:val="none" w:sz="0" w:space="0" w:color="auto"/>
        <w:bottom w:val="none" w:sz="0" w:space="0" w:color="auto"/>
        <w:right w:val="none" w:sz="0" w:space="0" w:color="auto"/>
      </w:divBdr>
    </w:div>
    <w:div w:id="2016105041">
      <w:bodyDiv w:val="1"/>
      <w:marLeft w:val="0"/>
      <w:marRight w:val="0"/>
      <w:marTop w:val="0"/>
      <w:marBottom w:val="0"/>
      <w:divBdr>
        <w:top w:val="none" w:sz="0" w:space="0" w:color="auto"/>
        <w:left w:val="none" w:sz="0" w:space="0" w:color="auto"/>
        <w:bottom w:val="none" w:sz="0" w:space="0" w:color="auto"/>
        <w:right w:val="none" w:sz="0" w:space="0" w:color="auto"/>
      </w:divBdr>
    </w:div>
    <w:div w:id="2096785385">
      <w:bodyDiv w:val="1"/>
      <w:marLeft w:val="0"/>
      <w:marRight w:val="0"/>
      <w:marTop w:val="0"/>
      <w:marBottom w:val="0"/>
      <w:divBdr>
        <w:top w:val="none" w:sz="0" w:space="0" w:color="auto"/>
        <w:left w:val="none" w:sz="0" w:space="0" w:color="auto"/>
        <w:bottom w:val="none" w:sz="0" w:space="0" w:color="auto"/>
        <w:right w:val="none" w:sz="0" w:space="0" w:color="auto"/>
      </w:divBdr>
    </w:div>
    <w:div w:id="2120488449">
      <w:bodyDiv w:val="1"/>
      <w:marLeft w:val="0"/>
      <w:marRight w:val="0"/>
      <w:marTop w:val="0"/>
      <w:marBottom w:val="0"/>
      <w:divBdr>
        <w:top w:val="none" w:sz="0" w:space="0" w:color="auto"/>
        <w:left w:val="none" w:sz="0" w:space="0" w:color="auto"/>
        <w:bottom w:val="none" w:sz="0" w:space="0" w:color="auto"/>
        <w:right w:val="none" w:sz="0" w:space="0" w:color="auto"/>
      </w:divBdr>
    </w:div>
    <w:div w:id="2126346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microsoft.com/office/2007/relationships/diagramDrawing" Target="diagrams/drawing1.xml"/><Relationship Id="rId3" Type="http://schemas.openxmlformats.org/officeDocument/2006/relationships/styles" Target="styles.xml"/><Relationship Id="rId21" Type="http://schemas.openxmlformats.org/officeDocument/2006/relationships/diagramQuickStyle" Target="diagrams/quickStyle2.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diagramColors" Target="diagrams/colors1.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diagramQuickStyle" Target="diagrams/quickStyle1.xml"/><Relationship Id="rId20" Type="http://schemas.openxmlformats.org/officeDocument/2006/relationships/diagramLayout" Target="diagrams/layout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diagramLayout" Target="diagrams/layout1.xml"/><Relationship Id="rId23" Type="http://schemas.microsoft.com/office/2007/relationships/diagramDrawing" Target="diagrams/drawing2.xml"/><Relationship Id="rId10" Type="http://schemas.openxmlformats.org/officeDocument/2006/relationships/image" Target="media/image3.png"/><Relationship Id="rId19" Type="http://schemas.openxmlformats.org/officeDocument/2006/relationships/diagramData" Target="diagrams/data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diagramData" Target="diagrams/data1.xml"/><Relationship Id="rId22" Type="http://schemas.openxmlformats.org/officeDocument/2006/relationships/diagramColors" Target="diagrams/colors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vlina\AppData\Roaming\Microsoft\Templates\Report%20.dotx"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28B3B8D-0830-42A5-ABCC-F68F3FBE2FBE}" type="doc">
      <dgm:prSet loTypeId="urn:microsoft.com/office/officeart/2005/8/layout/hProcess7#2" loCatId="list" qsTypeId="urn:microsoft.com/office/officeart/2005/8/quickstyle/simple1" qsCatId="simple" csTypeId="urn:microsoft.com/office/officeart/2005/8/colors/accent1_2" csCatId="accent1" phldr="1"/>
      <dgm:spPr/>
      <dgm:t>
        <a:bodyPr/>
        <a:lstStyle/>
        <a:p>
          <a:endParaRPr lang="en-US"/>
        </a:p>
      </dgm:t>
    </dgm:pt>
    <dgm:pt modelId="{EE32CBB8-FA76-4326-BDDB-266AF3939285}">
      <dgm:prSet phldrT="[Text]"/>
      <dgm:spPr/>
      <dgm:t>
        <a:bodyPr/>
        <a:lstStyle/>
        <a:p>
          <a:r>
            <a:rPr lang="mk-MK"/>
            <a:t>ТЕТОВО</a:t>
          </a:r>
          <a:endParaRPr lang="en-US"/>
        </a:p>
      </dgm:t>
    </dgm:pt>
    <dgm:pt modelId="{8F6663BC-A9C3-462F-BF8A-02B52CDAC019}" type="parTrans" cxnId="{A1A2B70A-6B68-4018-9D93-224ABA3D4E4B}">
      <dgm:prSet/>
      <dgm:spPr/>
      <dgm:t>
        <a:bodyPr/>
        <a:lstStyle/>
        <a:p>
          <a:endParaRPr lang="en-US"/>
        </a:p>
      </dgm:t>
    </dgm:pt>
    <dgm:pt modelId="{C6C3A442-227A-4285-B023-A75F4A95BC10}" type="sibTrans" cxnId="{A1A2B70A-6B68-4018-9D93-224ABA3D4E4B}">
      <dgm:prSet/>
      <dgm:spPr/>
      <dgm:t>
        <a:bodyPr/>
        <a:lstStyle/>
        <a:p>
          <a:endParaRPr lang="en-US"/>
        </a:p>
      </dgm:t>
    </dgm:pt>
    <dgm:pt modelId="{686A1467-5936-4C67-9728-B0A98832ACD3}">
      <dgm:prSet phldrT="[Text]"/>
      <dgm:spPr/>
      <dgm:t>
        <a:bodyPr/>
        <a:lstStyle/>
        <a:p>
          <a:r>
            <a:rPr lang="mk-MK"/>
            <a:t>Држава со добра инфраструктура и незагаден воздух, што ги обезбедува сите потребни услови за квалитетен живот на граѓаните</a:t>
          </a:r>
          <a:endParaRPr lang="en-US"/>
        </a:p>
      </dgm:t>
    </dgm:pt>
    <dgm:pt modelId="{5C3B0C02-A3D1-43CE-B669-885388AB9AEA}" type="parTrans" cxnId="{0952A390-C6A1-4D35-86E9-BFCD696EBB52}">
      <dgm:prSet/>
      <dgm:spPr/>
      <dgm:t>
        <a:bodyPr/>
        <a:lstStyle/>
        <a:p>
          <a:endParaRPr lang="en-US"/>
        </a:p>
      </dgm:t>
    </dgm:pt>
    <dgm:pt modelId="{2E91F448-EE9B-4718-89FF-06A7B560F594}" type="sibTrans" cxnId="{0952A390-C6A1-4D35-86E9-BFCD696EBB52}">
      <dgm:prSet/>
      <dgm:spPr/>
      <dgm:t>
        <a:bodyPr/>
        <a:lstStyle/>
        <a:p>
          <a:endParaRPr lang="en-US"/>
        </a:p>
      </dgm:t>
    </dgm:pt>
    <dgm:pt modelId="{EEA68195-B49F-4234-A4C5-B8FB884E7B15}">
      <dgm:prSet phldrT="[Text]"/>
      <dgm:spPr/>
      <dgm:t>
        <a:bodyPr/>
        <a:lstStyle/>
        <a:p>
          <a:r>
            <a:rPr lang="mk-MK"/>
            <a:t>ШТИП</a:t>
          </a:r>
          <a:endParaRPr lang="en-US"/>
        </a:p>
      </dgm:t>
    </dgm:pt>
    <dgm:pt modelId="{102A3210-1E91-46E8-9C03-48221074F4A8}" type="sibTrans" cxnId="{88AF41FC-C520-4FAE-9EDE-D519755960CB}">
      <dgm:prSet/>
      <dgm:spPr/>
      <dgm:t>
        <a:bodyPr/>
        <a:lstStyle/>
        <a:p>
          <a:endParaRPr lang="en-US"/>
        </a:p>
      </dgm:t>
    </dgm:pt>
    <dgm:pt modelId="{1F55D063-E3F3-4194-A8E3-E9ED9A734A19}" type="parTrans" cxnId="{88AF41FC-C520-4FAE-9EDE-D519755960CB}">
      <dgm:prSet/>
      <dgm:spPr/>
      <dgm:t>
        <a:bodyPr/>
        <a:lstStyle/>
        <a:p>
          <a:endParaRPr lang="en-US"/>
        </a:p>
      </dgm:t>
    </dgm:pt>
    <dgm:pt modelId="{E82C9708-D412-49D5-8452-1DBF23C258D4}">
      <dgm:prSet phldrT="[Text]"/>
      <dgm:spPr/>
      <dgm:t>
        <a:bodyPr/>
        <a:lstStyle/>
        <a:p>
          <a:r>
            <a:rPr lang="mk-MK">
              <a:solidFill>
                <a:schemeClr val="bg1"/>
              </a:solidFill>
            </a:rPr>
            <a:t>Држава со роботи кои загадените честички во воздухот ќе ги апсорбираат и ќе го прочистува воздухот </a:t>
          </a:r>
          <a:r>
            <a:rPr lang="mk-MK"/>
            <a:t> </a:t>
          </a:r>
          <a:endParaRPr lang="en-US"/>
        </a:p>
      </dgm:t>
    </dgm:pt>
    <dgm:pt modelId="{838A0743-2279-4224-95E6-E1D619C97225}" type="sibTrans" cxnId="{354BCC40-8EE8-4D98-AE4F-52C4D63B935C}">
      <dgm:prSet/>
      <dgm:spPr/>
      <dgm:t>
        <a:bodyPr/>
        <a:lstStyle/>
        <a:p>
          <a:endParaRPr lang="en-US"/>
        </a:p>
      </dgm:t>
    </dgm:pt>
    <dgm:pt modelId="{B7AAA4EA-ABF8-4995-82E5-443E1845463F}" type="parTrans" cxnId="{354BCC40-8EE8-4D98-AE4F-52C4D63B935C}">
      <dgm:prSet/>
      <dgm:spPr/>
      <dgm:t>
        <a:bodyPr/>
        <a:lstStyle/>
        <a:p>
          <a:endParaRPr lang="en-US"/>
        </a:p>
      </dgm:t>
    </dgm:pt>
    <dgm:pt modelId="{FC4C697F-262B-4654-8AE3-2180674A16B5}">
      <dgm:prSet phldrT="[Text]"/>
      <dgm:spPr/>
      <dgm:t>
        <a:bodyPr/>
        <a:lstStyle/>
        <a:p>
          <a:r>
            <a:rPr lang="mk-MK"/>
            <a:t>ВЕЛЕС</a:t>
          </a:r>
          <a:endParaRPr lang="en-US"/>
        </a:p>
      </dgm:t>
    </dgm:pt>
    <dgm:pt modelId="{D8237848-406C-4DA3-9F8C-59D60D6CBC2C}" type="sibTrans" cxnId="{0803C01C-64C0-403C-B715-695EA5FDEA96}">
      <dgm:prSet/>
      <dgm:spPr/>
      <dgm:t>
        <a:bodyPr/>
        <a:lstStyle/>
        <a:p>
          <a:endParaRPr lang="en-US"/>
        </a:p>
      </dgm:t>
    </dgm:pt>
    <dgm:pt modelId="{4930AC45-1910-4F55-9CE3-EBE4069B0D0F}" type="parTrans" cxnId="{0803C01C-64C0-403C-B715-695EA5FDEA96}">
      <dgm:prSet/>
      <dgm:spPr/>
      <dgm:t>
        <a:bodyPr/>
        <a:lstStyle/>
        <a:p>
          <a:endParaRPr lang="en-US"/>
        </a:p>
      </dgm:t>
    </dgm:pt>
    <dgm:pt modelId="{E8CA318D-8306-46B9-9ACC-CCB639977ADA}">
      <dgm:prSet phldrT="[Text]"/>
      <dgm:spPr/>
      <dgm:t>
        <a:bodyPr/>
        <a:lstStyle/>
        <a:p>
          <a:r>
            <a:rPr lang="mk-MK"/>
            <a:t>Високо ниво на заштитени области, во семејствата на геопаркови, со што ќе се заштити природата и ќе се ублажат климатските промени</a:t>
          </a:r>
          <a:endParaRPr lang="en-US"/>
        </a:p>
      </dgm:t>
    </dgm:pt>
    <dgm:pt modelId="{ECC7E41E-797F-43A0-A074-D3E9C38E7DB7}" type="sibTrans" cxnId="{FC8940CA-2B92-4802-A544-03A503989029}">
      <dgm:prSet/>
      <dgm:spPr/>
      <dgm:t>
        <a:bodyPr/>
        <a:lstStyle/>
        <a:p>
          <a:endParaRPr lang="en-US"/>
        </a:p>
      </dgm:t>
    </dgm:pt>
    <dgm:pt modelId="{9FEA3232-96D1-4E7C-8F29-CC9698C2721C}" type="parTrans" cxnId="{FC8940CA-2B92-4802-A544-03A503989029}">
      <dgm:prSet/>
      <dgm:spPr/>
      <dgm:t>
        <a:bodyPr/>
        <a:lstStyle/>
        <a:p>
          <a:endParaRPr lang="en-US"/>
        </a:p>
      </dgm:t>
    </dgm:pt>
    <dgm:pt modelId="{592465EE-862E-432D-A753-A336740EFA01}" type="pres">
      <dgm:prSet presAssocID="{628B3B8D-0830-42A5-ABCC-F68F3FBE2FBE}" presName="Name0" presStyleCnt="0">
        <dgm:presLayoutVars>
          <dgm:dir/>
          <dgm:animLvl val="lvl"/>
          <dgm:resizeHandles val="exact"/>
        </dgm:presLayoutVars>
      </dgm:prSet>
      <dgm:spPr/>
    </dgm:pt>
    <dgm:pt modelId="{83111193-2BE7-4F7F-91D6-9E70E13CF5C6}" type="pres">
      <dgm:prSet presAssocID="{EE32CBB8-FA76-4326-BDDB-266AF3939285}" presName="compositeNode" presStyleCnt="0">
        <dgm:presLayoutVars>
          <dgm:bulletEnabled val="1"/>
        </dgm:presLayoutVars>
      </dgm:prSet>
      <dgm:spPr/>
    </dgm:pt>
    <dgm:pt modelId="{C5C81A9C-DE91-4701-B11B-E37B4CF17079}" type="pres">
      <dgm:prSet presAssocID="{EE32CBB8-FA76-4326-BDDB-266AF3939285}" presName="bgRect" presStyleLbl="node1" presStyleIdx="0" presStyleCnt="3"/>
      <dgm:spPr/>
    </dgm:pt>
    <dgm:pt modelId="{57A9843B-AB1F-4320-B3E9-2AB6543D47F8}" type="pres">
      <dgm:prSet presAssocID="{EE32CBB8-FA76-4326-BDDB-266AF3939285}" presName="parentNode" presStyleLbl="node1" presStyleIdx="0" presStyleCnt="3">
        <dgm:presLayoutVars>
          <dgm:chMax val="0"/>
          <dgm:bulletEnabled val="1"/>
        </dgm:presLayoutVars>
      </dgm:prSet>
      <dgm:spPr/>
    </dgm:pt>
    <dgm:pt modelId="{5EEDA196-6ABE-4612-8D4C-F03106C06445}" type="pres">
      <dgm:prSet presAssocID="{EE32CBB8-FA76-4326-BDDB-266AF3939285}" presName="childNode" presStyleLbl="node1" presStyleIdx="0" presStyleCnt="3">
        <dgm:presLayoutVars>
          <dgm:bulletEnabled val="1"/>
        </dgm:presLayoutVars>
      </dgm:prSet>
      <dgm:spPr/>
    </dgm:pt>
    <dgm:pt modelId="{8C59CDC9-40D8-4F8F-8CEF-A3F7770F8514}" type="pres">
      <dgm:prSet presAssocID="{C6C3A442-227A-4285-B023-A75F4A95BC10}" presName="hSp" presStyleCnt="0"/>
      <dgm:spPr/>
    </dgm:pt>
    <dgm:pt modelId="{1775B31F-9937-495A-82CA-9E794BA2A2CB}" type="pres">
      <dgm:prSet presAssocID="{C6C3A442-227A-4285-B023-A75F4A95BC10}" presName="vProcSp" presStyleCnt="0"/>
      <dgm:spPr/>
    </dgm:pt>
    <dgm:pt modelId="{7E3DB7CB-3A46-47E7-AEF7-3192C68250D8}" type="pres">
      <dgm:prSet presAssocID="{C6C3A442-227A-4285-B023-A75F4A95BC10}" presName="vSp1" presStyleCnt="0"/>
      <dgm:spPr/>
    </dgm:pt>
    <dgm:pt modelId="{AE33C1D4-8D99-4998-BF95-99EF27333552}" type="pres">
      <dgm:prSet presAssocID="{C6C3A442-227A-4285-B023-A75F4A95BC10}" presName="simulatedConn" presStyleLbl="solidFgAcc1" presStyleIdx="0" presStyleCnt="2"/>
      <dgm:spPr/>
    </dgm:pt>
    <dgm:pt modelId="{50560EBD-3671-4743-8195-9102E383FE73}" type="pres">
      <dgm:prSet presAssocID="{C6C3A442-227A-4285-B023-A75F4A95BC10}" presName="vSp2" presStyleCnt="0"/>
      <dgm:spPr/>
    </dgm:pt>
    <dgm:pt modelId="{D057972F-912C-4E16-9FE2-C28FBE624E76}" type="pres">
      <dgm:prSet presAssocID="{C6C3A442-227A-4285-B023-A75F4A95BC10}" presName="sibTrans" presStyleCnt="0"/>
      <dgm:spPr/>
    </dgm:pt>
    <dgm:pt modelId="{C09F4DF5-D440-4EF2-9952-EAF3A9059407}" type="pres">
      <dgm:prSet presAssocID="{EEA68195-B49F-4234-A4C5-B8FB884E7B15}" presName="compositeNode" presStyleCnt="0">
        <dgm:presLayoutVars>
          <dgm:bulletEnabled val="1"/>
        </dgm:presLayoutVars>
      </dgm:prSet>
      <dgm:spPr/>
    </dgm:pt>
    <dgm:pt modelId="{7947C554-8A2B-4A96-9429-265136E8034B}" type="pres">
      <dgm:prSet presAssocID="{EEA68195-B49F-4234-A4C5-B8FB884E7B15}" presName="bgRect" presStyleLbl="node1" presStyleIdx="1" presStyleCnt="3" custLinFactNeighborX="-461"/>
      <dgm:spPr/>
    </dgm:pt>
    <dgm:pt modelId="{0F639FC3-4BEF-4C38-BDDA-BC14AEAC23AB}" type="pres">
      <dgm:prSet presAssocID="{EEA68195-B49F-4234-A4C5-B8FB884E7B15}" presName="parentNode" presStyleLbl="node1" presStyleIdx="1" presStyleCnt="3">
        <dgm:presLayoutVars>
          <dgm:chMax val="0"/>
          <dgm:bulletEnabled val="1"/>
        </dgm:presLayoutVars>
      </dgm:prSet>
      <dgm:spPr/>
    </dgm:pt>
    <dgm:pt modelId="{A18D98B5-D3CA-470C-A86D-6DDDDE7B7CB9}" type="pres">
      <dgm:prSet presAssocID="{EEA68195-B49F-4234-A4C5-B8FB884E7B15}" presName="childNode" presStyleLbl="node1" presStyleIdx="1" presStyleCnt="3">
        <dgm:presLayoutVars>
          <dgm:bulletEnabled val="1"/>
        </dgm:presLayoutVars>
      </dgm:prSet>
      <dgm:spPr/>
    </dgm:pt>
    <dgm:pt modelId="{9BC9EC2D-C864-48FA-AB19-632728467462}" type="pres">
      <dgm:prSet presAssocID="{102A3210-1E91-46E8-9C03-48221074F4A8}" presName="hSp" presStyleCnt="0"/>
      <dgm:spPr/>
    </dgm:pt>
    <dgm:pt modelId="{91C8D31D-D694-4C0E-8954-E943E6BE3578}" type="pres">
      <dgm:prSet presAssocID="{102A3210-1E91-46E8-9C03-48221074F4A8}" presName="vProcSp" presStyleCnt="0"/>
      <dgm:spPr/>
    </dgm:pt>
    <dgm:pt modelId="{8847826C-6744-4B46-B744-48E4F4194EFD}" type="pres">
      <dgm:prSet presAssocID="{102A3210-1E91-46E8-9C03-48221074F4A8}" presName="vSp1" presStyleCnt="0"/>
      <dgm:spPr/>
    </dgm:pt>
    <dgm:pt modelId="{E9B8F002-0A1D-4C3D-93D4-E67B3CFAAA5C}" type="pres">
      <dgm:prSet presAssocID="{102A3210-1E91-46E8-9C03-48221074F4A8}" presName="simulatedConn" presStyleLbl="solidFgAcc1" presStyleIdx="1" presStyleCnt="2"/>
      <dgm:spPr/>
    </dgm:pt>
    <dgm:pt modelId="{51839D9D-E523-46F0-9C4E-5FA18F3BFDA6}" type="pres">
      <dgm:prSet presAssocID="{102A3210-1E91-46E8-9C03-48221074F4A8}" presName="vSp2" presStyleCnt="0"/>
      <dgm:spPr/>
    </dgm:pt>
    <dgm:pt modelId="{5ED3D04C-7EF1-42DF-B14C-AC805FD1A2F0}" type="pres">
      <dgm:prSet presAssocID="{102A3210-1E91-46E8-9C03-48221074F4A8}" presName="sibTrans" presStyleCnt="0"/>
      <dgm:spPr/>
    </dgm:pt>
    <dgm:pt modelId="{C5A7F629-AB70-4E6F-951F-225EEF91CE01}" type="pres">
      <dgm:prSet presAssocID="{FC4C697F-262B-4654-8AE3-2180674A16B5}" presName="compositeNode" presStyleCnt="0">
        <dgm:presLayoutVars>
          <dgm:bulletEnabled val="1"/>
        </dgm:presLayoutVars>
      </dgm:prSet>
      <dgm:spPr/>
    </dgm:pt>
    <dgm:pt modelId="{5A864A86-3A9A-4386-9ED5-4AA6A622BA63}" type="pres">
      <dgm:prSet presAssocID="{FC4C697F-262B-4654-8AE3-2180674A16B5}" presName="bgRect" presStyleLbl="node1" presStyleIdx="2" presStyleCnt="3"/>
      <dgm:spPr/>
    </dgm:pt>
    <dgm:pt modelId="{F3690A69-73B4-4662-9C25-4EA89E1730FB}" type="pres">
      <dgm:prSet presAssocID="{FC4C697F-262B-4654-8AE3-2180674A16B5}" presName="parentNode" presStyleLbl="node1" presStyleIdx="2" presStyleCnt="3">
        <dgm:presLayoutVars>
          <dgm:chMax val="0"/>
          <dgm:bulletEnabled val="1"/>
        </dgm:presLayoutVars>
      </dgm:prSet>
      <dgm:spPr/>
    </dgm:pt>
    <dgm:pt modelId="{A76B0C5A-B2D3-4C76-8D38-F8D9190B61CE}" type="pres">
      <dgm:prSet presAssocID="{FC4C697F-262B-4654-8AE3-2180674A16B5}" presName="childNode" presStyleLbl="node1" presStyleIdx="2" presStyleCnt="3">
        <dgm:presLayoutVars>
          <dgm:bulletEnabled val="1"/>
        </dgm:presLayoutVars>
      </dgm:prSet>
      <dgm:spPr/>
    </dgm:pt>
  </dgm:ptLst>
  <dgm:cxnLst>
    <dgm:cxn modelId="{A1A2B70A-6B68-4018-9D93-224ABA3D4E4B}" srcId="{628B3B8D-0830-42A5-ABCC-F68F3FBE2FBE}" destId="{EE32CBB8-FA76-4326-BDDB-266AF3939285}" srcOrd="0" destOrd="0" parTransId="{8F6663BC-A9C3-462F-BF8A-02B52CDAC019}" sibTransId="{C6C3A442-227A-4285-B023-A75F4A95BC10}"/>
    <dgm:cxn modelId="{D4B9EA1B-4C09-4019-8660-923D07F0C78C}" type="presOf" srcId="{EE32CBB8-FA76-4326-BDDB-266AF3939285}" destId="{C5C81A9C-DE91-4701-B11B-E37B4CF17079}" srcOrd="0" destOrd="0" presId="urn:microsoft.com/office/officeart/2005/8/layout/hProcess7#2"/>
    <dgm:cxn modelId="{4E23921C-CE16-4CA1-ABFD-7696908DA069}" type="presOf" srcId="{EEA68195-B49F-4234-A4C5-B8FB884E7B15}" destId="{0F639FC3-4BEF-4C38-BDDA-BC14AEAC23AB}" srcOrd="1" destOrd="0" presId="urn:microsoft.com/office/officeart/2005/8/layout/hProcess7#2"/>
    <dgm:cxn modelId="{0803C01C-64C0-403C-B715-695EA5FDEA96}" srcId="{628B3B8D-0830-42A5-ABCC-F68F3FBE2FBE}" destId="{FC4C697F-262B-4654-8AE3-2180674A16B5}" srcOrd="2" destOrd="0" parTransId="{4930AC45-1910-4F55-9CE3-EBE4069B0D0F}" sibTransId="{D8237848-406C-4DA3-9F8C-59D60D6CBC2C}"/>
    <dgm:cxn modelId="{354BCC40-8EE8-4D98-AE4F-52C4D63B935C}" srcId="{EEA68195-B49F-4234-A4C5-B8FB884E7B15}" destId="{E82C9708-D412-49D5-8452-1DBF23C258D4}" srcOrd="0" destOrd="0" parTransId="{B7AAA4EA-ABF8-4995-82E5-443E1845463F}" sibTransId="{838A0743-2279-4224-95E6-E1D619C97225}"/>
    <dgm:cxn modelId="{7E0B9463-CE1C-4656-9F36-EF324A2AFA6F}" type="presOf" srcId="{E8CA318D-8306-46B9-9ACC-CCB639977ADA}" destId="{A76B0C5A-B2D3-4C76-8D38-F8D9190B61CE}" srcOrd="0" destOrd="0" presId="urn:microsoft.com/office/officeart/2005/8/layout/hProcess7#2"/>
    <dgm:cxn modelId="{E04C2744-DE13-4BE5-BB47-EAE7A409EE40}" type="presOf" srcId="{686A1467-5936-4C67-9728-B0A98832ACD3}" destId="{5EEDA196-6ABE-4612-8D4C-F03106C06445}" srcOrd="0" destOrd="0" presId="urn:microsoft.com/office/officeart/2005/8/layout/hProcess7#2"/>
    <dgm:cxn modelId="{33030F65-C2AC-40CE-AA70-41559C24C170}" type="presOf" srcId="{FC4C697F-262B-4654-8AE3-2180674A16B5}" destId="{5A864A86-3A9A-4386-9ED5-4AA6A622BA63}" srcOrd="0" destOrd="0" presId="urn:microsoft.com/office/officeart/2005/8/layout/hProcess7#2"/>
    <dgm:cxn modelId="{A014D651-7E56-45EC-9B09-F967A2B4127D}" type="presOf" srcId="{EE32CBB8-FA76-4326-BDDB-266AF3939285}" destId="{57A9843B-AB1F-4320-B3E9-2AB6543D47F8}" srcOrd="1" destOrd="0" presId="urn:microsoft.com/office/officeart/2005/8/layout/hProcess7#2"/>
    <dgm:cxn modelId="{B1F7C659-3112-40FF-BAFF-082F6BBB6F5B}" type="presOf" srcId="{E82C9708-D412-49D5-8452-1DBF23C258D4}" destId="{A18D98B5-D3CA-470C-A86D-6DDDDE7B7CB9}" srcOrd="0" destOrd="0" presId="urn:microsoft.com/office/officeart/2005/8/layout/hProcess7#2"/>
    <dgm:cxn modelId="{8BDFE27B-35A7-4FAD-BF10-538C664A3C58}" type="presOf" srcId="{EEA68195-B49F-4234-A4C5-B8FB884E7B15}" destId="{7947C554-8A2B-4A96-9429-265136E8034B}" srcOrd="0" destOrd="0" presId="urn:microsoft.com/office/officeart/2005/8/layout/hProcess7#2"/>
    <dgm:cxn modelId="{FF587C82-EA38-44CF-89BB-37174F320A21}" type="presOf" srcId="{FC4C697F-262B-4654-8AE3-2180674A16B5}" destId="{F3690A69-73B4-4662-9C25-4EA89E1730FB}" srcOrd="1" destOrd="0" presId="urn:microsoft.com/office/officeart/2005/8/layout/hProcess7#2"/>
    <dgm:cxn modelId="{0952A390-C6A1-4D35-86E9-BFCD696EBB52}" srcId="{EE32CBB8-FA76-4326-BDDB-266AF3939285}" destId="{686A1467-5936-4C67-9728-B0A98832ACD3}" srcOrd="0" destOrd="0" parTransId="{5C3B0C02-A3D1-43CE-B669-885388AB9AEA}" sibTransId="{2E91F448-EE9B-4718-89FF-06A7B560F594}"/>
    <dgm:cxn modelId="{C49911C9-193D-4BEA-911F-1958CF158296}" type="presOf" srcId="{628B3B8D-0830-42A5-ABCC-F68F3FBE2FBE}" destId="{592465EE-862E-432D-A753-A336740EFA01}" srcOrd="0" destOrd="0" presId="urn:microsoft.com/office/officeart/2005/8/layout/hProcess7#2"/>
    <dgm:cxn modelId="{FC8940CA-2B92-4802-A544-03A503989029}" srcId="{FC4C697F-262B-4654-8AE3-2180674A16B5}" destId="{E8CA318D-8306-46B9-9ACC-CCB639977ADA}" srcOrd="0" destOrd="0" parTransId="{9FEA3232-96D1-4E7C-8F29-CC9698C2721C}" sibTransId="{ECC7E41E-797F-43A0-A074-D3E9C38E7DB7}"/>
    <dgm:cxn modelId="{88AF41FC-C520-4FAE-9EDE-D519755960CB}" srcId="{628B3B8D-0830-42A5-ABCC-F68F3FBE2FBE}" destId="{EEA68195-B49F-4234-A4C5-B8FB884E7B15}" srcOrd="1" destOrd="0" parTransId="{1F55D063-E3F3-4194-A8E3-E9ED9A734A19}" sibTransId="{102A3210-1E91-46E8-9C03-48221074F4A8}"/>
    <dgm:cxn modelId="{064E4E05-0A4C-4A5F-88F9-8C8CDC6ED620}" type="presParOf" srcId="{592465EE-862E-432D-A753-A336740EFA01}" destId="{83111193-2BE7-4F7F-91D6-9E70E13CF5C6}" srcOrd="0" destOrd="0" presId="urn:microsoft.com/office/officeart/2005/8/layout/hProcess7#2"/>
    <dgm:cxn modelId="{8EED4DF6-01D3-46E5-892F-7CF56445AFA6}" type="presParOf" srcId="{83111193-2BE7-4F7F-91D6-9E70E13CF5C6}" destId="{C5C81A9C-DE91-4701-B11B-E37B4CF17079}" srcOrd="0" destOrd="0" presId="urn:microsoft.com/office/officeart/2005/8/layout/hProcess7#2"/>
    <dgm:cxn modelId="{87E19CA4-F7D7-4F33-AE4A-3B0CC5694F8C}" type="presParOf" srcId="{83111193-2BE7-4F7F-91D6-9E70E13CF5C6}" destId="{57A9843B-AB1F-4320-B3E9-2AB6543D47F8}" srcOrd="1" destOrd="0" presId="urn:microsoft.com/office/officeart/2005/8/layout/hProcess7#2"/>
    <dgm:cxn modelId="{DD7B1D1A-CFD9-4245-A83F-491C9425E3D6}" type="presParOf" srcId="{83111193-2BE7-4F7F-91D6-9E70E13CF5C6}" destId="{5EEDA196-6ABE-4612-8D4C-F03106C06445}" srcOrd="2" destOrd="0" presId="urn:microsoft.com/office/officeart/2005/8/layout/hProcess7#2"/>
    <dgm:cxn modelId="{085475BE-54F6-4665-94AA-98D123BCA7F8}" type="presParOf" srcId="{592465EE-862E-432D-A753-A336740EFA01}" destId="{8C59CDC9-40D8-4F8F-8CEF-A3F7770F8514}" srcOrd="1" destOrd="0" presId="urn:microsoft.com/office/officeart/2005/8/layout/hProcess7#2"/>
    <dgm:cxn modelId="{3A520803-B060-4159-87BD-F881F52A7773}" type="presParOf" srcId="{592465EE-862E-432D-A753-A336740EFA01}" destId="{1775B31F-9937-495A-82CA-9E794BA2A2CB}" srcOrd="2" destOrd="0" presId="urn:microsoft.com/office/officeart/2005/8/layout/hProcess7#2"/>
    <dgm:cxn modelId="{A7D3462B-866B-4865-BCF9-CCAF6379B685}" type="presParOf" srcId="{1775B31F-9937-495A-82CA-9E794BA2A2CB}" destId="{7E3DB7CB-3A46-47E7-AEF7-3192C68250D8}" srcOrd="0" destOrd="0" presId="urn:microsoft.com/office/officeart/2005/8/layout/hProcess7#2"/>
    <dgm:cxn modelId="{6242A9B5-4C6F-41A3-859E-6D25C9A1F204}" type="presParOf" srcId="{1775B31F-9937-495A-82CA-9E794BA2A2CB}" destId="{AE33C1D4-8D99-4998-BF95-99EF27333552}" srcOrd="1" destOrd="0" presId="urn:microsoft.com/office/officeart/2005/8/layout/hProcess7#2"/>
    <dgm:cxn modelId="{33C239D4-8EEA-40AC-8A2B-F099A7AAE3E5}" type="presParOf" srcId="{1775B31F-9937-495A-82CA-9E794BA2A2CB}" destId="{50560EBD-3671-4743-8195-9102E383FE73}" srcOrd="2" destOrd="0" presId="urn:microsoft.com/office/officeart/2005/8/layout/hProcess7#2"/>
    <dgm:cxn modelId="{4AECE95E-67F4-4646-9FAB-AB5CFC16CF19}" type="presParOf" srcId="{592465EE-862E-432D-A753-A336740EFA01}" destId="{D057972F-912C-4E16-9FE2-C28FBE624E76}" srcOrd="3" destOrd="0" presId="urn:microsoft.com/office/officeart/2005/8/layout/hProcess7#2"/>
    <dgm:cxn modelId="{139097AA-63A4-4676-91F0-D13761D28834}" type="presParOf" srcId="{592465EE-862E-432D-A753-A336740EFA01}" destId="{C09F4DF5-D440-4EF2-9952-EAF3A9059407}" srcOrd="4" destOrd="0" presId="urn:microsoft.com/office/officeart/2005/8/layout/hProcess7#2"/>
    <dgm:cxn modelId="{EB5EE1C8-CAA9-41F6-B79A-C9E4955B8C72}" type="presParOf" srcId="{C09F4DF5-D440-4EF2-9952-EAF3A9059407}" destId="{7947C554-8A2B-4A96-9429-265136E8034B}" srcOrd="0" destOrd="0" presId="urn:microsoft.com/office/officeart/2005/8/layout/hProcess7#2"/>
    <dgm:cxn modelId="{44266D51-9BCF-4CE0-9208-1ACEFCE7DB67}" type="presParOf" srcId="{C09F4DF5-D440-4EF2-9952-EAF3A9059407}" destId="{0F639FC3-4BEF-4C38-BDDA-BC14AEAC23AB}" srcOrd="1" destOrd="0" presId="urn:microsoft.com/office/officeart/2005/8/layout/hProcess7#2"/>
    <dgm:cxn modelId="{3320DBCA-2892-4EE5-BACE-694A620262E0}" type="presParOf" srcId="{C09F4DF5-D440-4EF2-9952-EAF3A9059407}" destId="{A18D98B5-D3CA-470C-A86D-6DDDDE7B7CB9}" srcOrd="2" destOrd="0" presId="urn:microsoft.com/office/officeart/2005/8/layout/hProcess7#2"/>
    <dgm:cxn modelId="{C628805E-BB91-47EE-888C-E608804103FB}" type="presParOf" srcId="{592465EE-862E-432D-A753-A336740EFA01}" destId="{9BC9EC2D-C864-48FA-AB19-632728467462}" srcOrd="5" destOrd="0" presId="urn:microsoft.com/office/officeart/2005/8/layout/hProcess7#2"/>
    <dgm:cxn modelId="{78ABBF59-BEA3-45EC-B002-3AE8DF97FC0C}" type="presParOf" srcId="{592465EE-862E-432D-A753-A336740EFA01}" destId="{91C8D31D-D694-4C0E-8954-E943E6BE3578}" srcOrd="6" destOrd="0" presId="urn:microsoft.com/office/officeart/2005/8/layout/hProcess7#2"/>
    <dgm:cxn modelId="{1B45CC8B-FE23-49DF-8413-F8CC5DCBC00F}" type="presParOf" srcId="{91C8D31D-D694-4C0E-8954-E943E6BE3578}" destId="{8847826C-6744-4B46-B744-48E4F4194EFD}" srcOrd="0" destOrd="0" presId="urn:microsoft.com/office/officeart/2005/8/layout/hProcess7#2"/>
    <dgm:cxn modelId="{DBB68FE7-90CC-41DD-A07C-69631A8A88FE}" type="presParOf" srcId="{91C8D31D-D694-4C0E-8954-E943E6BE3578}" destId="{E9B8F002-0A1D-4C3D-93D4-E67B3CFAAA5C}" srcOrd="1" destOrd="0" presId="urn:microsoft.com/office/officeart/2005/8/layout/hProcess7#2"/>
    <dgm:cxn modelId="{FAA9E8BE-D317-4BAE-886A-CD8AF00C2A79}" type="presParOf" srcId="{91C8D31D-D694-4C0E-8954-E943E6BE3578}" destId="{51839D9D-E523-46F0-9C4E-5FA18F3BFDA6}" srcOrd="2" destOrd="0" presId="urn:microsoft.com/office/officeart/2005/8/layout/hProcess7#2"/>
    <dgm:cxn modelId="{79E8B92E-5DDC-47BD-956E-A6C9ED9C5C80}" type="presParOf" srcId="{592465EE-862E-432D-A753-A336740EFA01}" destId="{5ED3D04C-7EF1-42DF-B14C-AC805FD1A2F0}" srcOrd="7" destOrd="0" presId="urn:microsoft.com/office/officeart/2005/8/layout/hProcess7#2"/>
    <dgm:cxn modelId="{82476320-8650-4D8B-B5F5-54C16E103D8D}" type="presParOf" srcId="{592465EE-862E-432D-A753-A336740EFA01}" destId="{C5A7F629-AB70-4E6F-951F-225EEF91CE01}" srcOrd="8" destOrd="0" presId="urn:microsoft.com/office/officeart/2005/8/layout/hProcess7#2"/>
    <dgm:cxn modelId="{41210DE0-4A61-42FF-803B-54989A11A41B}" type="presParOf" srcId="{C5A7F629-AB70-4E6F-951F-225EEF91CE01}" destId="{5A864A86-3A9A-4386-9ED5-4AA6A622BA63}" srcOrd="0" destOrd="0" presId="urn:microsoft.com/office/officeart/2005/8/layout/hProcess7#2"/>
    <dgm:cxn modelId="{ED020A0F-4958-4E4B-8EB4-942CD7D31FFE}" type="presParOf" srcId="{C5A7F629-AB70-4E6F-951F-225EEF91CE01}" destId="{F3690A69-73B4-4662-9C25-4EA89E1730FB}" srcOrd="1" destOrd="0" presId="urn:microsoft.com/office/officeart/2005/8/layout/hProcess7#2"/>
    <dgm:cxn modelId="{57923D3D-6169-4F95-BEBA-4D8C0A36BCD3}" type="presParOf" srcId="{C5A7F629-AB70-4E6F-951F-225EEF91CE01}" destId="{A76B0C5A-B2D3-4C76-8D38-F8D9190B61CE}" srcOrd="2" destOrd="0" presId="urn:microsoft.com/office/officeart/2005/8/layout/hProcess7#2"/>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628B3B8D-0830-42A5-ABCC-F68F3FBE2FBE}" type="doc">
      <dgm:prSet loTypeId="urn:microsoft.com/office/officeart/2005/8/layout/hProcess7#1" loCatId="list" qsTypeId="urn:microsoft.com/office/officeart/2005/8/quickstyle/simple1" qsCatId="simple" csTypeId="urn:microsoft.com/office/officeart/2005/8/colors/accent1_2" csCatId="accent1" phldr="1"/>
      <dgm:spPr/>
      <dgm:t>
        <a:bodyPr/>
        <a:lstStyle/>
        <a:p>
          <a:endParaRPr lang="en-US"/>
        </a:p>
      </dgm:t>
    </dgm:pt>
    <dgm:pt modelId="{EE32CBB8-FA76-4326-BDDB-266AF3939285}">
      <dgm:prSet phldrT="[Text]"/>
      <dgm:spPr/>
      <dgm:t>
        <a:bodyPr/>
        <a:lstStyle/>
        <a:p>
          <a:r>
            <a:rPr lang="mk-MK"/>
            <a:t>СКОПЈЕ</a:t>
          </a:r>
          <a:endParaRPr lang="en-US"/>
        </a:p>
      </dgm:t>
    </dgm:pt>
    <dgm:pt modelId="{8F6663BC-A9C3-462F-BF8A-02B52CDAC019}" type="parTrans" cxnId="{A1A2B70A-6B68-4018-9D93-224ABA3D4E4B}">
      <dgm:prSet/>
      <dgm:spPr/>
      <dgm:t>
        <a:bodyPr/>
        <a:lstStyle/>
        <a:p>
          <a:endParaRPr lang="en-US"/>
        </a:p>
      </dgm:t>
    </dgm:pt>
    <dgm:pt modelId="{C6C3A442-227A-4285-B023-A75F4A95BC10}" type="sibTrans" cxnId="{A1A2B70A-6B68-4018-9D93-224ABA3D4E4B}">
      <dgm:prSet/>
      <dgm:spPr/>
      <dgm:t>
        <a:bodyPr/>
        <a:lstStyle/>
        <a:p>
          <a:endParaRPr lang="en-US"/>
        </a:p>
      </dgm:t>
    </dgm:pt>
    <dgm:pt modelId="{686A1467-5936-4C67-9728-B0A98832ACD3}">
      <dgm:prSet phldrT="[Text]"/>
      <dgm:spPr/>
      <dgm:t>
        <a:bodyPr/>
        <a:lstStyle/>
        <a:p>
          <a:r>
            <a:rPr lang="mk-MK"/>
            <a:t>Македонија е лидер во генерирање кадри за животна средина и лидер во бројот на млади кои се вклучени во носење одлуки за животната средина</a:t>
          </a:r>
          <a:endParaRPr lang="en-US"/>
        </a:p>
      </dgm:t>
    </dgm:pt>
    <dgm:pt modelId="{5C3B0C02-A3D1-43CE-B669-885388AB9AEA}" type="parTrans" cxnId="{0952A390-C6A1-4D35-86E9-BFCD696EBB52}">
      <dgm:prSet/>
      <dgm:spPr/>
      <dgm:t>
        <a:bodyPr/>
        <a:lstStyle/>
        <a:p>
          <a:endParaRPr lang="en-US"/>
        </a:p>
      </dgm:t>
    </dgm:pt>
    <dgm:pt modelId="{2E91F448-EE9B-4718-89FF-06A7B560F594}" type="sibTrans" cxnId="{0952A390-C6A1-4D35-86E9-BFCD696EBB52}">
      <dgm:prSet/>
      <dgm:spPr/>
      <dgm:t>
        <a:bodyPr/>
        <a:lstStyle/>
        <a:p>
          <a:endParaRPr lang="en-US"/>
        </a:p>
      </dgm:t>
    </dgm:pt>
    <dgm:pt modelId="{EEA68195-B49F-4234-A4C5-B8FB884E7B15}">
      <dgm:prSet phldrT="[Text]"/>
      <dgm:spPr/>
      <dgm:t>
        <a:bodyPr/>
        <a:lstStyle/>
        <a:p>
          <a:r>
            <a:rPr lang="mk-MK"/>
            <a:t>БИТОЛА</a:t>
          </a:r>
          <a:endParaRPr lang="en-US"/>
        </a:p>
      </dgm:t>
    </dgm:pt>
    <dgm:pt modelId="{1F55D063-E3F3-4194-A8E3-E9ED9A734A19}" type="parTrans" cxnId="{88AF41FC-C520-4FAE-9EDE-D519755960CB}">
      <dgm:prSet/>
      <dgm:spPr/>
      <dgm:t>
        <a:bodyPr/>
        <a:lstStyle/>
        <a:p>
          <a:endParaRPr lang="en-US"/>
        </a:p>
      </dgm:t>
    </dgm:pt>
    <dgm:pt modelId="{102A3210-1E91-46E8-9C03-48221074F4A8}" type="sibTrans" cxnId="{88AF41FC-C520-4FAE-9EDE-D519755960CB}">
      <dgm:prSet/>
      <dgm:spPr/>
      <dgm:t>
        <a:bodyPr/>
        <a:lstStyle/>
        <a:p>
          <a:endParaRPr lang="en-US"/>
        </a:p>
      </dgm:t>
    </dgm:pt>
    <dgm:pt modelId="{E82C9708-D412-49D5-8452-1DBF23C258D4}">
      <dgm:prSet phldrT="[Text]"/>
      <dgm:spPr/>
      <dgm:t>
        <a:bodyPr/>
        <a:lstStyle/>
        <a:p>
          <a:r>
            <a:rPr lang="mk-MK"/>
            <a:t>Меѓу земјите од Европа кои котираат на врвот во чистота, безбедност, континуиран развој</a:t>
          </a:r>
          <a:endParaRPr lang="en-US"/>
        </a:p>
      </dgm:t>
    </dgm:pt>
    <dgm:pt modelId="{B7AAA4EA-ABF8-4995-82E5-443E1845463F}" type="parTrans" cxnId="{354BCC40-8EE8-4D98-AE4F-52C4D63B935C}">
      <dgm:prSet/>
      <dgm:spPr/>
      <dgm:t>
        <a:bodyPr/>
        <a:lstStyle/>
        <a:p>
          <a:endParaRPr lang="en-US"/>
        </a:p>
      </dgm:t>
    </dgm:pt>
    <dgm:pt modelId="{838A0743-2279-4224-95E6-E1D619C97225}" type="sibTrans" cxnId="{354BCC40-8EE8-4D98-AE4F-52C4D63B935C}">
      <dgm:prSet/>
      <dgm:spPr/>
      <dgm:t>
        <a:bodyPr/>
        <a:lstStyle/>
        <a:p>
          <a:endParaRPr lang="en-US"/>
        </a:p>
      </dgm:t>
    </dgm:pt>
    <dgm:pt modelId="{44241677-2297-4292-BEFB-050BEFA128CA}">
      <dgm:prSet phldrT="[Text]"/>
      <dgm:spPr/>
      <dgm:t>
        <a:bodyPr/>
        <a:lstStyle/>
        <a:p>
          <a:r>
            <a:rPr lang="mk-MK"/>
            <a:t>СТРУМИЦА</a:t>
          </a:r>
          <a:endParaRPr lang="en-US"/>
        </a:p>
      </dgm:t>
    </dgm:pt>
    <dgm:pt modelId="{C0301740-DCCB-43E5-A93A-8AAE465E27A4}" type="parTrans" cxnId="{8C3F7DBD-EB6D-4A72-A76B-14D157AB37DF}">
      <dgm:prSet/>
      <dgm:spPr/>
      <dgm:t>
        <a:bodyPr/>
        <a:lstStyle/>
        <a:p>
          <a:endParaRPr lang="en-US"/>
        </a:p>
      </dgm:t>
    </dgm:pt>
    <dgm:pt modelId="{BA39CB94-A7FE-4B5A-A267-6B8EF3CE62DC}" type="sibTrans" cxnId="{8C3F7DBD-EB6D-4A72-A76B-14D157AB37DF}">
      <dgm:prSet/>
      <dgm:spPr/>
      <dgm:t>
        <a:bodyPr/>
        <a:lstStyle/>
        <a:p>
          <a:endParaRPr lang="en-US"/>
        </a:p>
      </dgm:t>
    </dgm:pt>
    <dgm:pt modelId="{E51C89BE-2076-4724-B0CF-4BAFE15D6B93}">
      <dgm:prSet phldrT="[Text]"/>
      <dgm:spPr/>
      <dgm:t>
        <a:bodyPr/>
        <a:lstStyle/>
        <a:p>
          <a:r>
            <a:rPr lang="mk-MK"/>
            <a:t>Членка на ЕУ, јаглеродно неутрална (или близу); енергетски независна и технолошки развиена</a:t>
          </a:r>
          <a:endParaRPr lang="en-US"/>
        </a:p>
      </dgm:t>
    </dgm:pt>
    <dgm:pt modelId="{B265AD78-9A2D-409F-8C9E-D76B8C971C13}" type="parTrans" cxnId="{AD138E41-3B18-48EC-8CCA-D7448BADF301}">
      <dgm:prSet/>
      <dgm:spPr/>
      <dgm:t>
        <a:bodyPr/>
        <a:lstStyle/>
        <a:p>
          <a:endParaRPr lang="en-US"/>
        </a:p>
      </dgm:t>
    </dgm:pt>
    <dgm:pt modelId="{0DDEA138-0FC1-48FF-9D6E-024FA4EAC922}" type="sibTrans" cxnId="{AD138E41-3B18-48EC-8CCA-D7448BADF301}">
      <dgm:prSet/>
      <dgm:spPr/>
      <dgm:t>
        <a:bodyPr/>
        <a:lstStyle/>
        <a:p>
          <a:endParaRPr lang="en-US"/>
        </a:p>
      </dgm:t>
    </dgm:pt>
    <dgm:pt modelId="{592465EE-862E-432D-A753-A336740EFA01}" type="pres">
      <dgm:prSet presAssocID="{628B3B8D-0830-42A5-ABCC-F68F3FBE2FBE}" presName="Name0" presStyleCnt="0">
        <dgm:presLayoutVars>
          <dgm:dir/>
          <dgm:animLvl val="lvl"/>
          <dgm:resizeHandles val="exact"/>
        </dgm:presLayoutVars>
      </dgm:prSet>
      <dgm:spPr/>
    </dgm:pt>
    <dgm:pt modelId="{83111193-2BE7-4F7F-91D6-9E70E13CF5C6}" type="pres">
      <dgm:prSet presAssocID="{EE32CBB8-FA76-4326-BDDB-266AF3939285}" presName="compositeNode" presStyleCnt="0">
        <dgm:presLayoutVars>
          <dgm:bulletEnabled val="1"/>
        </dgm:presLayoutVars>
      </dgm:prSet>
      <dgm:spPr/>
    </dgm:pt>
    <dgm:pt modelId="{C5C81A9C-DE91-4701-B11B-E37B4CF17079}" type="pres">
      <dgm:prSet presAssocID="{EE32CBB8-FA76-4326-BDDB-266AF3939285}" presName="bgRect" presStyleLbl="node1" presStyleIdx="0" presStyleCnt="3"/>
      <dgm:spPr/>
    </dgm:pt>
    <dgm:pt modelId="{57A9843B-AB1F-4320-B3E9-2AB6543D47F8}" type="pres">
      <dgm:prSet presAssocID="{EE32CBB8-FA76-4326-BDDB-266AF3939285}" presName="parentNode" presStyleLbl="node1" presStyleIdx="0" presStyleCnt="3">
        <dgm:presLayoutVars>
          <dgm:chMax val="0"/>
          <dgm:bulletEnabled val="1"/>
        </dgm:presLayoutVars>
      </dgm:prSet>
      <dgm:spPr/>
    </dgm:pt>
    <dgm:pt modelId="{5EEDA196-6ABE-4612-8D4C-F03106C06445}" type="pres">
      <dgm:prSet presAssocID="{EE32CBB8-FA76-4326-BDDB-266AF3939285}" presName="childNode" presStyleLbl="node1" presStyleIdx="0" presStyleCnt="3">
        <dgm:presLayoutVars>
          <dgm:bulletEnabled val="1"/>
        </dgm:presLayoutVars>
      </dgm:prSet>
      <dgm:spPr/>
    </dgm:pt>
    <dgm:pt modelId="{8C59CDC9-40D8-4F8F-8CEF-A3F7770F8514}" type="pres">
      <dgm:prSet presAssocID="{C6C3A442-227A-4285-B023-A75F4A95BC10}" presName="hSp" presStyleCnt="0"/>
      <dgm:spPr/>
    </dgm:pt>
    <dgm:pt modelId="{1775B31F-9937-495A-82CA-9E794BA2A2CB}" type="pres">
      <dgm:prSet presAssocID="{C6C3A442-227A-4285-B023-A75F4A95BC10}" presName="vProcSp" presStyleCnt="0"/>
      <dgm:spPr/>
    </dgm:pt>
    <dgm:pt modelId="{7E3DB7CB-3A46-47E7-AEF7-3192C68250D8}" type="pres">
      <dgm:prSet presAssocID="{C6C3A442-227A-4285-B023-A75F4A95BC10}" presName="vSp1" presStyleCnt="0"/>
      <dgm:spPr/>
    </dgm:pt>
    <dgm:pt modelId="{AE33C1D4-8D99-4998-BF95-99EF27333552}" type="pres">
      <dgm:prSet presAssocID="{C6C3A442-227A-4285-B023-A75F4A95BC10}" presName="simulatedConn" presStyleLbl="solidFgAcc1" presStyleIdx="0" presStyleCnt="2"/>
      <dgm:spPr/>
    </dgm:pt>
    <dgm:pt modelId="{50560EBD-3671-4743-8195-9102E383FE73}" type="pres">
      <dgm:prSet presAssocID="{C6C3A442-227A-4285-B023-A75F4A95BC10}" presName="vSp2" presStyleCnt="0"/>
      <dgm:spPr/>
    </dgm:pt>
    <dgm:pt modelId="{D057972F-912C-4E16-9FE2-C28FBE624E76}" type="pres">
      <dgm:prSet presAssocID="{C6C3A442-227A-4285-B023-A75F4A95BC10}" presName="sibTrans" presStyleCnt="0"/>
      <dgm:spPr/>
    </dgm:pt>
    <dgm:pt modelId="{C09F4DF5-D440-4EF2-9952-EAF3A9059407}" type="pres">
      <dgm:prSet presAssocID="{EEA68195-B49F-4234-A4C5-B8FB884E7B15}" presName="compositeNode" presStyleCnt="0">
        <dgm:presLayoutVars>
          <dgm:bulletEnabled val="1"/>
        </dgm:presLayoutVars>
      </dgm:prSet>
      <dgm:spPr/>
    </dgm:pt>
    <dgm:pt modelId="{7947C554-8A2B-4A96-9429-265136E8034B}" type="pres">
      <dgm:prSet presAssocID="{EEA68195-B49F-4234-A4C5-B8FB884E7B15}" presName="bgRect" presStyleLbl="node1" presStyleIdx="1" presStyleCnt="3"/>
      <dgm:spPr/>
    </dgm:pt>
    <dgm:pt modelId="{0F639FC3-4BEF-4C38-BDDA-BC14AEAC23AB}" type="pres">
      <dgm:prSet presAssocID="{EEA68195-B49F-4234-A4C5-B8FB884E7B15}" presName="parentNode" presStyleLbl="node1" presStyleIdx="1" presStyleCnt="3">
        <dgm:presLayoutVars>
          <dgm:chMax val="0"/>
          <dgm:bulletEnabled val="1"/>
        </dgm:presLayoutVars>
      </dgm:prSet>
      <dgm:spPr/>
    </dgm:pt>
    <dgm:pt modelId="{A18D98B5-D3CA-470C-A86D-6DDDDE7B7CB9}" type="pres">
      <dgm:prSet presAssocID="{EEA68195-B49F-4234-A4C5-B8FB884E7B15}" presName="childNode" presStyleLbl="node1" presStyleIdx="1" presStyleCnt="3">
        <dgm:presLayoutVars>
          <dgm:bulletEnabled val="1"/>
        </dgm:presLayoutVars>
      </dgm:prSet>
      <dgm:spPr/>
    </dgm:pt>
    <dgm:pt modelId="{9BC9EC2D-C864-48FA-AB19-632728467462}" type="pres">
      <dgm:prSet presAssocID="{102A3210-1E91-46E8-9C03-48221074F4A8}" presName="hSp" presStyleCnt="0"/>
      <dgm:spPr/>
    </dgm:pt>
    <dgm:pt modelId="{91C8D31D-D694-4C0E-8954-E943E6BE3578}" type="pres">
      <dgm:prSet presAssocID="{102A3210-1E91-46E8-9C03-48221074F4A8}" presName="vProcSp" presStyleCnt="0"/>
      <dgm:spPr/>
    </dgm:pt>
    <dgm:pt modelId="{8847826C-6744-4B46-B744-48E4F4194EFD}" type="pres">
      <dgm:prSet presAssocID="{102A3210-1E91-46E8-9C03-48221074F4A8}" presName="vSp1" presStyleCnt="0"/>
      <dgm:spPr/>
    </dgm:pt>
    <dgm:pt modelId="{E9B8F002-0A1D-4C3D-93D4-E67B3CFAAA5C}" type="pres">
      <dgm:prSet presAssocID="{102A3210-1E91-46E8-9C03-48221074F4A8}" presName="simulatedConn" presStyleLbl="solidFgAcc1" presStyleIdx="1" presStyleCnt="2"/>
      <dgm:spPr/>
    </dgm:pt>
    <dgm:pt modelId="{51839D9D-E523-46F0-9C4E-5FA18F3BFDA6}" type="pres">
      <dgm:prSet presAssocID="{102A3210-1E91-46E8-9C03-48221074F4A8}" presName="vSp2" presStyleCnt="0"/>
      <dgm:spPr/>
    </dgm:pt>
    <dgm:pt modelId="{5ED3D04C-7EF1-42DF-B14C-AC805FD1A2F0}" type="pres">
      <dgm:prSet presAssocID="{102A3210-1E91-46E8-9C03-48221074F4A8}" presName="sibTrans" presStyleCnt="0"/>
      <dgm:spPr/>
    </dgm:pt>
    <dgm:pt modelId="{13FF4EFF-4C44-4A16-B87E-83F5F8A2C3C3}" type="pres">
      <dgm:prSet presAssocID="{44241677-2297-4292-BEFB-050BEFA128CA}" presName="compositeNode" presStyleCnt="0">
        <dgm:presLayoutVars>
          <dgm:bulletEnabled val="1"/>
        </dgm:presLayoutVars>
      </dgm:prSet>
      <dgm:spPr/>
    </dgm:pt>
    <dgm:pt modelId="{BDAB7F5A-414A-41A7-9749-B85B946D7059}" type="pres">
      <dgm:prSet presAssocID="{44241677-2297-4292-BEFB-050BEFA128CA}" presName="bgRect" presStyleLbl="node1" presStyleIdx="2" presStyleCnt="3"/>
      <dgm:spPr/>
    </dgm:pt>
    <dgm:pt modelId="{1565BF05-0B2F-4FEF-8AF8-EF421CB83E06}" type="pres">
      <dgm:prSet presAssocID="{44241677-2297-4292-BEFB-050BEFA128CA}" presName="parentNode" presStyleLbl="node1" presStyleIdx="2" presStyleCnt="3">
        <dgm:presLayoutVars>
          <dgm:chMax val="0"/>
          <dgm:bulletEnabled val="1"/>
        </dgm:presLayoutVars>
      </dgm:prSet>
      <dgm:spPr/>
    </dgm:pt>
    <dgm:pt modelId="{270088EC-7232-40B0-A2BB-A156B14DD8FE}" type="pres">
      <dgm:prSet presAssocID="{44241677-2297-4292-BEFB-050BEFA128CA}" presName="childNode" presStyleLbl="node1" presStyleIdx="2" presStyleCnt="3">
        <dgm:presLayoutVars>
          <dgm:bulletEnabled val="1"/>
        </dgm:presLayoutVars>
      </dgm:prSet>
      <dgm:spPr/>
    </dgm:pt>
  </dgm:ptLst>
  <dgm:cxnLst>
    <dgm:cxn modelId="{A1A2B70A-6B68-4018-9D93-224ABA3D4E4B}" srcId="{628B3B8D-0830-42A5-ABCC-F68F3FBE2FBE}" destId="{EE32CBB8-FA76-4326-BDDB-266AF3939285}" srcOrd="0" destOrd="0" parTransId="{8F6663BC-A9C3-462F-BF8A-02B52CDAC019}" sibTransId="{C6C3A442-227A-4285-B023-A75F4A95BC10}"/>
    <dgm:cxn modelId="{B22FC51E-34B5-4F94-8114-6800F58D2BA2}" type="presOf" srcId="{44241677-2297-4292-BEFB-050BEFA128CA}" destId="{BDAB7F5A-414A-41A7-9749-B85B946D7059}" srcOrd="0" destOrd="0" presId="urn:microsoft.com/office/officeart/2005/8/layout/hProcess7#1"/>
    <dgm:cxn modelId="{354BCC40-8EE8-4D98-AE4F-52C4D63B935C}" srcId="{EEA68195-B49F-4234-A4C5-B8FB884E7B15}" destId="{E82C9708-D412-49D5-8452-1DBF23C258D4}" srcOrd="0" destOrd="0" parTransId="{B7AAA4EA-ABF8-4995-82E5-443E1845463F}" sibTransId="{838A0743-2279-4224-95E6-E1D619C97225}"/>
    <dgm:cxn modelId="{AD138E41-3B18-48EC-8CCA-D7448BADF301}" srcId="{44241677-2297-4292-BEFB-050BEFA128CA}" destId="{E51C89BE-2076-4724-B0CF-4BAFE15D6B93}" srcOrd="0" destOrd="0" parTransId="{B265AD78-9A2D-409F-8C9E-D76B8C971C13}" sibTransId="{0DDEA138-0FC1-48FF-9D6E-024FA4EAC922}"/>
    <dgm:cxn modelId="{609AD863-81F3-49E8-8193-2B387F9520A5}" type="presOf" srcId="{686A1467-5936-4C67-9728-B0A98832ACD3}" destId="{5EEDA196-6ABE-4612-8D4C-F03106C06445}" srcOrd="0" destOrd="0" presId="urn:microsoft.com/office/officeart/2005/8/layout/hProcess7#1"/>
    <dgm:cxn modelId="{0F449348-6F01-4CEA-B530-85A972318509}" type="presOf" srcId="{EE32CBB8-FA76-4326-BDDB-266AF3939285}" destId="{C5C81A9C-DE91-4701-B11B-E37B4CF17079}" srcOrd="0" destOrd="0" presId="urn:microsoft.com/office/officeart/2005/8/layout/hProcess7#1"/>
    <dgm:cxn modelId="{C68DAE6F-6F8A-48FC-B830-482AE54EB4EB}" type="presOf" srcId="{44241677-2297-4292-BEFB-050BEFA128CA}" destId="{1565BF05-0B2F-4FEF-8AF8-EF421CB83E06}" srcOrd="1" destOrd="0" presId="urn:microsoft.com/office/officeart/2005/8/layout/hProcess7#1"/>
    <dgm:cxn modelId="{D613D170-14DA-45EC-9A01-BB172A7FD1AE}" type="presOf" srcId="{EE32CBB8-FA76-4326-BDDB-266AF3939285}" destId="{57A9843B-AB1F-4320-B3E9-2AB6543D47F8}" srcOrd="1" destOrd="0" presId="urn:microsoft.com/office/officeart/2005/8/layout/hProcess7#1"/>
    <dgm:cxn modelId="{D7430F8E-8F93-4B96-B906-234656AF5CD9}" type="presOf" srcId="{E82C9708-D412-49D5-8452-1DBF23C258D4}" destId="{A18D98B5-D3CA-470C-A86D-6DDDDE7B7CB9}" srcOrd="0" destOrd="0" presId="urn:microsoft.com/office/officeart/2005/8/layout/hProcess7#1"/>
    <dgm:cxn modelId="{0952A390-C6A1-4D35-86E9-BFCD696EBB52}" srcId="{EE32CBB8-FA76-4326-BDDB-266AF3939285}" destId="{686A1467-5936-4C67-9728-B0A98832ACD3}" srcOrd="0" destOrd="0" parTransId="{5C3B0C02-A3D1-43CE-B669-885388AB9AEA}" sibTransId="{2E91F448-EE9B-4718-89FF-06A7B560F594}"/>
    <dgm:cxn modelId="{463883B6-C1E7-40DF-9299-61212423CB19}" type="presOf" srcId="{EEA68195-B49F-4234-A4C5-B8FB884E7B15}" destId="{0F639FC3-4BEF-4C38-BDDA-BC14AEAC23AB}" srcOrd="1" destOrd="0" presId="urn:microsoft.com/office/officeart/2005/8/layout/hProcess7#1"/>
    <dgm:cxn modelId="{8C3F7DBD-EB6D-4A72-A76B-14D157AB37DF}" srcId="{628B3B8D-0830-42A5-ABCC-F68F3FBE2FBE}" destId="{44241677-2297-4292-BEFB-050BEFA128CA}" srcOrd="2" destOrd="0" parTransId="{C0301740-DCCB-43E5-A93A-8AAE465E27A4}" sibTransId="{BA39CB94-A7FE-4B5A-A267-6B8EF3CE62DC}"/>
    <dgm:cxn modelId="{E47075D3-2232-459E-80B2-D03FCDF43FF2}" type="presOf" srcId="{EEA68195-B49F-4234-A4C5-B8FB884E7B15}" destId="{7947C554-8A2B-4A96-9429-265136E8034B}" srcOrd="0" destOrd="0" presId="urn:microsoft.com/office/officeart/2005/8/layout/hProcess7#1"/>
    <dgm:cxn modelId="{1D9E8BDF-1BB5-4726-B25C-652873750EB5}" type="presOf" srcId="{628B3B8D-0830-42A5-ABCC-F68F3FBE2FBE}" destId="{592465EE-862E-432D-A753-A336740EFA01}" srcOrd="0" destOrd="0" presId="urn:microsoft.com/office/officeart/2005/8/layout/hProcess7#1"/>
    <dgm:cxn modelId="{E02A95EE-684C-4781-8FF9-D1A0B02C7BC7}" type="presOf" srcId="{E51C89BE-2076-4724-B0CF-4BAFE15D6B93}" destId="{270088EC-7232-40B0-A2BB-A156B14DD8FE}" srcOrd="0" destOrd="0" presId="urn:microsoft.com/office/officeart/2005/8/layout/hProcess7#1"/>
    <dgm:cxn modelId="{88AF41FC-C520-4FAE-9EDE-D519755960CB}" srcId="{628B3B8D-0830-42A5-ABCC-F68F3FBE2FBE}" destId="{EEA68195-B49F-4234-A4C5-B8FB884E7B15}" srcOrd="1" destOrd="0" parTransId="{1F55D063-E3F3-4194-A8E3-E9ED9A734A19}" sibTransId="{102A3210-1E91-46E8-9C03-48221074F4A8}"/>
    <dgm:cxn modelId="{113CEBA5-E527-44BA-BEA7-A98A65ED090D}" type="presParOf" srcId="{592465EE-862E-432D-A753-A336740EFA01}" destId="{83111193-2BE7-4F7F-91D6-9E70E13CF5C6}" srcOrd="0" destOrd="0" presId="urn:microsoft.com/office/officeart/2005/8/layout/hProcess7#1"/>
    <dgm:cxn modelId="{B3648542-C470-4FBC-BFD6-1B52D4CBCE35}" type="presParOf" srcId="{83111193-2BE7-4F7F-91D6-9E70E13CF5C6}" destId="{C5C81A9C-DE91-4701-B11B-E37B4CF17079}" srcOrd="0" destOrd="0" presId="urn:microsoft.com/office/officeart/2005/8/layout/hProcess7#1"/>
    <dgm:cxn modelId="{B6EC584E-1AB3-43C4-AF95-68927A071236}" type="presParOf" srcId="{83111193-2BE7-4F7F-91D6-9E70E13CF5C6}" destId="{57A9843B-AB1F-4320-B3E9-2AB6543D47F8}" srcOrd="1" destOrd="0" presId="urn:microsoft.com/office/officeart/2005/8/layout/hProcess7#1"/>
    <dgm:cxn modelId="{E270B551-1B84-43D5-901F-D1DACFA35745}" type="presParOf" srcId="{83111193-2BE7-4F7F-91D6-9E70E13CF5C6}" destId="{5EEDA196-6ABE-4612-8D4C-F03106C06445}" srcOrd="2" destOrd="0" presId="urn:microsoft.com/office/officeart/2005/8/layout/hProcess7#1"/>
    <dgm:cxn modelId="{210E0918-862E-45C6-9362-C9EB64517DDA}" type="presParOf" srcId="{592465EE-862E-432D-A753-A336740EFA01}" destId="{8C59CDC9-40D8-4F8F-8CEF-A3F7770F8514}" srcOrd="1" destOrd="0" presId="urn:microsoft.com/office/officeart/2005/8/layout/hProcess7#1"/>
    <dgm:cxn modelId="{A2AFE1BB-2923-4DCD-B4B4-5F5673A53343}" type="presParOf" srcId="{592465EE-862E-432D-A753-A336740EFA01}" destId="{1775B31F-9937-495A-82CA-9E794BA2A2CB}" srcOrd="2" destOrd="0" presId="urn:microsoft.com/office/officeart/2005/8/layout/hProcess7#1"/>
    <dgm:cxn modelId="{62A83986-0609-4A6B-8D4B-07E2D5C59F15}" type="presParOf" srcId="{1775B31F-9937-495A-82CA-9E794BA2A2CB}" destId="{7E3DB7CB-3A46-47E7-AEF7-3192C68250D8}" srcOrd="0" destOrd="0" presId="urn:microsoft.com/office/officeart/2005/8/layout/hProcess7#1"/>
    <dgm:cxn modelId="{48827C0E-DCAA-49B4-B811-3D25ED8B0FC6}" type="presParOf" srcId="{1775B31F-9937-495A-82CA-9E794BA2A2CB}" destId="{AE33C1D4-8D99-4998-BF95-99EF27333552}" srcOrd="1" destOrd="0" presId="urn:microsoft.com/office/officeart/2005/8/layout/hProcess7#1"/>
    <dgm:cxn modelId="{CF497A3C-36B3-4407-9816-46D642597801}" type="presParOf" srcId="{1775B31F-9937-495A-82CA-9E794BA2A2CB}" destId="{50560EBD-3671-4743-8195-9102E383FE73}" srcOrd="2" destOrd="0" presId="urn:microsoft.com/office/officeart/2005/8/layout/hProcess7#1"/>
    <dgm:cxn modelId="{A2B04AFB-5501-4479-9933-F664F5347F2E}" type="presParOf" srcId="{592465EE-862E-432D-A753-A336740EFA01}" destId="{D057972F-912C-4E16-9FE2-C28FBE624E76}" srcOrd="3" destOrd="0" presId="urn:microsoft.com/office/officeart/2005/8/layout/hProcess7#1"/>
    <dgm:cxn modelId="{03BAE490-DA72-4570-9780-9B0FE3A2BAA5}" type="presParOf" srcId="{592465EE-862E-432D-A753-A336740EFA01}" destId="{C09F4DF5-D440-4EF2-9952-EAF3A9059407}" srcOrd="4" destOrd="0" presId="urn:microsoft.com/office/officeart/2005/8/layout/hProcess7#1"/>
    <dgm:cxn modelId="{187342D5-2299-40BD-AE28-54326581580A}" type="presParOf" srcId="{C09F4DF5-D440-4EF2-9952-EAF3A9059407}" destId="{7947C554-8A2B-4A96-9429-265136E8034B}" srcOrd="0" destOrd="0" presId="urn:microsoft.com/office/officeart/2005/8/layout/hProcess7#1"/>
    <dgm:cxn modelId="{CD23B323-E8F7-4925-A180-7AEB891B59BE}" type="presParOf" srcId="{C09F4DF5-D440-4EF2-9952-EAF3A9059407}" destId="{0F639FC3-4BEF-4C38-BDDA-BC14AEAC23AB}" srcOrd="1" destOrd="0" presId="urn:microsoft.com/office/officeart/2005/8/layout/hProcess7#1"/>
    <dgm:cxn modelId="{42CC15F5-4993-488B-A442-7189BA1B1B84}" type="presParOf" srcId="{C09F4DF5-D440-4EF2-9952-EAF3A9059407}" destId="{A18D98B5-D3CA-470C-A86D-6DDDDE7B7CB9}" srcOrd="2" destOrd="0" presId="urn:microsoft.com/office/officeart/2005/8/layout/hProcess7#1"/>
    <dgm:cxn modelId="{366D0244-5E33-48BA-A4CC-AC0D7DD624B0}" type="presParOf" srcId="{592465EE-862E-432D-A753-A336740EFA01}" destId="{9BC9EC2D-C864-48FA-AB19-632728467462}" srcOrd="5" destOrd="0" presId="urn:microsoft.com/office/officeart/2005/8/layout/hProcess7#1"/>
    <dgm:cxn modelId="{F2C91189-2EB4-4440-B130-B702AE89AE4A}" type="presParOf" srcId="{592465EE-862E-432D-A753-A336740EFA01}" destId="{91C8D31D-D694-4C0E-8954-E943E6BE3578}" srcOrd="6" destOrd="0" presId="urn:microsoft.com/office/officeart/2005/8/layout/hProcess7#1"/>
    <dgm:cxn modelId="{22312A68-EE10-4D4E-90FA-14FCBCFB80AA}" type="presParOf" srcId="{91C8D31D-D694-4C0E-8954-E943E6BE3578}" destId="{8847826C-6744-4B46-B744-48E4F4194EFD}" srcOrd="0" destOrd="0" presId="urn:microsoft.com/office/officeart/2005/8/layout/hProcess7#1"/>
    <dgm:cxn modelId="{8AD62CF8-29CE-4F6C-818D-52FA2503C43C}" type="presParOf" srcId="{91C8D31D-D694-4C0E-8954-E943E6BE3578}" destId="{E9B8F002-0A1D-4C3D-93D4-E67B3CFAAA5C}" srcOrd="1" destOrd="0" presId="urn:microsoft.com/office/officeart/2005/8/layout/hProcess7#1"/>
    <dgm:cxn modelId="{8B798D05-8AC0-408E-A533-5D15DE748799}" type="presParOf" srcId="{91C8D31D-D694-4C0E-8954-E943E6BE3578}" destId="{51839D9D-E523-46F0-9C4E-5FA18F3BFDA6}" srcOrd="2" destOrd="0" presId="urn:microsoft.com/office/officeart/2005/8/layout/hProcess7#1"/>
    <dgm:cxn modelId="{D4994B7B-6E7D-459C-8C7C-E616EE3792FB}" type="presParOf" srcId="{592465EE-862E-432D-A753-A336740EFA01}" destId="{5ED3D04C-7EF1-42DF-B14C-AC805FD1A2F0}" srcOrd="7" destOrd="0" presId="urn:microsoft.com/office/officeart/2005/8/layout/hProcess7#1"/>
    <dgm:cxn modelId="{34261B25-7D85-47C7-807C-18994AC095D6}" type="presParOf" srcId="{592465EE-862E-432D-A753-A336740EFA01}" destId="{13FF4EFF-4C44-4A16-B87E-83F5F8A2C3C3}" srcOrd="8" destOrd="0" presId="urn:microsoft.com/office/officeart/2005/8/layout/hProcess7#1"/>
    <dgm:cxn modelId="{AF91DC8E-46EF-49F2-8FDE-9E38AC6E1737}" type="presParOf" srcId="{13FF4EFF-4C44-4A16-B87E-83F5F8A2C3C3}" destId="{BDAB7F5A-414A-41A7-9749-B85B946D7059}" srcOrd="0" destOrd="0" presId="urn:microsoft.com/office/officeart/2005/8/layout/hProcess7#1"/>
    <dgm:cxn modelId="{15329CF9-AA9D-46D3-B22F-8E17CD8275CA}" type="presParOf" srcId="{13FF4EFF-4C44-4A16-B87E-83F5F8A2C3C3}" destId="{1565BF05-0B2F-4FEF-8AF8-EF421CB83E06}" srcOrd="1" destOrd="0" presId="urn:microsoft.com/office/officeart/2005/8/layout/hProcess7#1"/>
    <dgm:cxn modelId="{9711D6C5-2A58-49AE-8BA2-852F486E9054}" type="presParOf" srcId="{13FF4EFF-4C44-4A16-B87E-83F5F8A2C3C3}" destId="{270088EC-7232-40B0-A2BB-A156B14DD8FE}" srcOrd="2" destOrd="0" presId="urn:microsoft.com/office/officeart/2005/8/layout/hProcess7#1"/>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5C81A9C-DE91-4701-B11B-E37B4CF17079}">
      <dsp:nvSpPr>
        <dsp:cNvPr id="0" name=""/>
        <dsp:cNvSpPr/>
      </dsp:nvSpPr>
      <dsp:spPr>
        <a:xfrm>
          <a:off x="480" y="359345"/>
          <a:ext cx="2068090" cy="2481708"/>
        </a:xfrm>
        <a:prstGeom prst="roundRect">
          <a:avLst>
            <a:gd name="adj" fmla="val 5000"/>
          </a:avLst>
        </a:prstGeom>
        <a:solidFill>
          <a:schemeClr val="accent1">
            <a:hueOff val="0"/>
            <a:satOff val="0"/>
            <a:lumOff val="0"/>
            <a:alphaOff val="0"/>
          </a:schemeClr>
        </a:solidFill>
        <a:ln w="25400">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0" tIns="78867" rIns="102235" bIns="0" numCol="1" spcCol="1270" anchor="t" anchorCtr="0">
          <a:noAutofit/>
        </a:bodyPr>
        <a:lstStyle/>
        <a:p>
          <a:pPr marL="0" lvl="0" indent="0" algn="r" defTabSz="1022350">
            <a:lnSpc>
              <a:spcPct val="90000"/>
            </a:lnSpc>
            <a:spcBef>
              <a:spcPct val="0"/>
            </a:spcBef>
            <a:spcAft>
              <a:spcPct val="35000"/>
            </a:spcAft>
            <a:buNone/>
          </a:pPr>
          <a:r>
            <a:rPr lang="mk-MK" sz="2300" kern="1200"/>
            <a:t>ТЕТОВО</a:t>
          </a:r>
          <a:endParaRPr lang="en-US" sz="2300" kern="1200"/>
        </a:p>
      </dsp:txBody>
      <dsp:txXfrm rot="16200000">
        <a:off x="-810211" y="1170037"/>
        <a:ext cx="2035001" cy="413618"/>
      </dsp:txXfrm>
    </dsp:sp>
    <dsp:sp modelId="{5EEDA196-6ABE-4612-8D4C-F03106C06445}">
      <dsp:nvSpPr>
        <dsp:cNvPr id="0" name=""/>
        <dsp:cNvSpPr/>
      </dsp:nvSpPr>
      <dsp:spPr>
        <a:xfrm>
          <a:off x="414098" y="359345"/>
          <a:ext cx="1540727" cy="2481708"/>
        </a:xfrm>
        <a:prstGeom prst="rect">
          <a:avLst/>
        </a:prstGeom>
        <a:noFill/>
        <a:ln w="25400">
          <a:noFill/>
          <a:prstDash val="solid"/>
        </a:ln>
        <a:effectLst/>
        <a:sp3d/>
      </dsp:spPr>
      <dsp:style>
        <a:lnRef idx="2">
          <a:scrgbClr r="0" g="0" b="0"/>
        </a:lnRef>
        <a:fillRef idx="1">
          <a:scrgbClr r="0" g="0" b="0"/>
        </a:fillRef>
        <a:effectRef idx="0">
          <a:scrgbClr r="0" g="0" b="0"/>
        </a:effectRef>
        <a:fontRef idx="minor">
          <a:schemeClr val="lt1"/>
        </a:fontRef>
      </dsp:style>
      <dsp:txBody>
        <a:bodyPr spcFirstLastPara="0" vert="horz" wrap="square" lIns="0" tIns="51435" rIns="0" bIns="0" numCol="1" spcCol="1270" anchor="t" anchorCtr="0">
          <a:noAutofit/>
        </a:bodyPr>
        <a:lstStyle/>
        <a:p>
          <a:pPr marL="0" lvl="0" indent="0" algn="l" defTabSz="666750">
            <a:lnSpc>
              <a:spcPct val="90000"/>
            </a:lnSpc>
            <a:spcBef>
              <a:spcPct val="0"/>
            </a:spcBef>
            <a:spcAft>
              <a:spcPct val="35000"/>
            </a:spcAft>
            <a:buNone/>
          </a:pPr>
          <a:r>
            <a:rPr lang="mk-MK" sz="1500" kern="1200"/>
            <a:t>Држава со добра инфраструктура и незагаден воздух, што ги обезбедува сите потребни услови за квалитетен живот на граѓаните</a:t>
          </a:r>
          <a:endParaRPr lang="en-US" sz="1500" kern="1200"/>
        </a:p>
      </dsp:txBody>
      <dsp:txXfrm>
        <a:off x="414098" y="359345"/>
        <a:ext cx="1540727" cy="2481708"/>
      </dsp:txXfrm>
    </dsp:sp>
    <dsp:sp modelId="{7947C554-8A2B-4A96-9429-265136E8034B}">
      <dsp:nvSpPr>
        <dsp:cNvPr id="0" name=""/>
        <dsp:cNvSpPr/>
      </dsp:nvSpPr>
      <dsp:spPr>
        <a:xfrm>
          <a:off x="2131420" y="359345"/>
          <a:ext cx="2068090" cy="2481708"/>
        </a:xfrm>
        <a:prstGeom prst="roundRect">
          <a:avLst>
            <a:gd name="adj" fmla="val 5000"/>
          </a:avLst>
        </a:prstGeom>
        <a:solidFill>
          <a:schemeClr val="accent1">
            <a:hueOff val="0"/>
            <a:satOff val="0"/>
            <a:lumOff val="0"/>
            <a:alphaOff val="0"/>
          </a:schemeClr>
        </a:solidFill>
        <a:ln w="25400">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0" tIns="78867" rIns="102235" bIns="0" numCol="1" spcCol="1270" anchor="t" anchorCtr="0">
          <a:noAutofit/>
        </a:bodyPr>
        <a:lstStyle/>
        <a:p>
          <a:pPr marL="0" lvl="0" indent="0" algn="r" defTabSz="1022350">
            <a:lnSpc>
              <a:spcPct val="90000"/>
            </a:lnSpc>
            <a:spcBef>
              <a:spcPct val="0"/>
            </a:spcBef>
            <a:spcAft>
              <a:spcPct val="35000"/>
            </a:spcAft>
            <a:buNone/>
          </a:pPr>
          <a:r>
            <a:rPr lang="mk-MK" sz="2300" kern="1200"/>
            <a:t>ШТИП</a:t>
          </a:r>
          <a:endParaRPr lang="en-US" sz="2300" kern="1200"/>
        </a:p>
      </dsp:txBody>
      <dsp:txXfrm rot="16200000">
        <a:off x="1320729" y="1170037"/>
        <a:ext cx="2035001" cy="413618"/>
      </dsp:txXfrm>
    </dsp:sp>
    <dsp:sp modelId="{AE33C1D4-8D99-4998-BF95-99EF27333552}">
      <dsp:nvSpPr>
        <dsp:cNvPr id="0" name=""/>
        <dsp:cNvSpPr/>
      </dsp:nvSpPr>
      <dsp:spPr>
        <a:xfrm rot="5400000">
          <a:off x="1968999" y="2331023"/>
          <a:ext cx="364591" cy="310213"/>
        </a:xfrm>
        <a:prstGeom prst="flowChartExtract">
          <a:avLst/>
        </a:prstGeom>
        <a:solidFill>
          <a:schemeClr val="lt1">
            <a:hueOff val="0"/>
            <a:satOff val="0"/>
            <a:lumOff val="0"/>
            <a:alphaOff val="0"/>
          </a:schemeClr>
        </a:solidFill>
        <a:ln w="25400">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A18D98B5-D3CA-470C-A86D-6DDDDE7B7CB9}">
      <dsp:nvSpPr>
        <dsp:cNvPr id="0" name=""/>
        <dsp:cNvSpPr/>
      </dsp:nvSpPr>
      <dsp:spPr>
        <a:xfrm>
          <a:off x="2545038" y="359345"/>
          <a:ext cx="1540727" cy="2481708"/>
        </a:xfrm>
        <a:prstGeom prst="rect">
          <a:avLst/>
        </a:prstGeom>
        <a:noFill/>
        <a:ln w="25400">
          <a:noFill/>
          <a:prstDash val="solid"/>
        </a:ln>
        <a:effectLst/>
        <a:sp3d/>
      </dsp:spPr>
      <dsp:style>
        <a:lnRef idx="2">
          <a:scrgbClr r="0" g="0" b="0"/>
        </a:lnRef>
        <a:fillRef idx="1">
          <a:scrgbClr r="0" g="0" b="0"/>
        </a:fillRef>
        <a:effectRef idx="0">
          <a:scrgbClr r="0" g="0" b="0"/>
        </a:effectRef>
        <a:fontRef idx="minor">
          <a:schemeClr val="lt1"/>
        </a:fontRef>
      </dsp:style>
      <dsp:txBody>
        <a:bodyPr spcFirstLastPara="0" vert="horz" wrap="square" lIns="0" tIns="51435" rIns="0" bIns="0" numCol="1" spcCol="1270" anchor="t" anchorCtr="0">
          <a:noAutofit/>
        </a:bodyPr>
        <a:lstStyle/>
        <a:p>
          <a:pPr marL="0" lvl="0" indent="0" algn="l" defTabSz="666750">
            <a:lnSpc>
              <a:spcPct val="90000"/>
            </a:lnSpc>
            <a:spcBef>
              <a:spcPct val="0"/>
            </a:spcBef>
            <a:spcAft>
              <a:spcPct val="35000"/>
            </a:spcAft>
            <a:buNone/>
          </a:pPr>
          <a:r>
            <a:rPr lang="mk-MK" sz="1500" kern="1200">
              <a:solidFill>
                <a:schemeClr val="bg1"/>
              </a:solidFill>
            </a:rPr>
            <a:t>Држава со роботи кои загадените честички во воздухот ќе ги апсорбираат и ќе го прочистува воздухот </a:t>
          </a:r>
          <a:r>
            <a:rPr lang="mk-MK" sz="1500" kern="1200"/>
            <a:t> </a:t>
          </a:r>
          <a:endParaRPr lang="en-US" sz="1500" kern="1200"/>
        </a:p>
      </dsp:txBody>
      <dsp:txXfrm>
        <a:off x="2545038" y="359345"/>
        <a:ext cx="1540727" cy="2481708"/>
      </dsp:txXfrm>
    </dsp:sp>
    <dsp:sp modelId="{5A864A86-3A9A-4386-9ED5-4AA6A622BA63}">
      <dsp:nvSpPr>
        <dsp:cNvPr id="0" name=""/>
        <dsp:cNvSpPr/>
      </dsp:nvSpPr>
      <dsp:spPr>
        <a:xfrm>
          <a:off x="4281428" y="359345"/>
          <a:ext cx="2068090" cy="2481708"/>
        </a:xfrm>
        <a:prstGeom prst="roundRect">
          <a:avLst>
            <a:gd name="adj" fmla="val 5000"/>
          </a:avLst>
        </a:prstGeom>
        <a:solidFill>
          <a:schemeClr val="accent1">
            <a:hueOff val="0"/>
            <a:satOff val="0"/>
            <a:lumOff val="0"/>
            <a:alphaOff val="0"/>
          </a:schemeClr>
        </a:solidFill>
        <a:ln w="25400">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0" tIns="78867" rIns="102235" bIns="0" numCol="1" spcCol="1270" anchor="t" anchorCtr="0">
          <a:noAutofit/>
        </a:bodyPr>
        <a:lstStyle/>
        <a:p>
          <a:pPr marL="0" lvl="0" indent="0" algn="r" defTabSz="1022350">
            <a:lnSpc>
              <a:spcPct val="90000"/>
            </a:lnSpc>
            <a:spcBef>
              <a:spcPct val="0"/>
            </a:spcBef>
            <a:spcAft>
              <a:spcPct val="35000"/>
            </a:spcAft>
            <a:buNone/>
          </a:pPr>
          <a:r>
            <a:rPr lang="mk-MK" sz="2300" kern="1200"/>
            <a:t>ВЕЛЕС</a:t>
          </a:r>
          <a:endParaRPr lang="en-US" sz="2300" kern="1200"/>
        </a:p>
      </dsp:txBody>
      <dsp:txXfrm rot="16200000">
        <a:off x="3470736" y="1170037"/>
        <a:ext cx="2035001" cy="413618"/>
      </dsp:txXfrm>
    </dsp:sp>
    <dsp:sp modelId="{E9B8F002-0A1D-4C3D-93D4-E67B3CFAAA5C}">
      <dsp:nvSpPr>
        <dsp:cNvPr id="0" name=""/>
        <dsp:cNvSpPr/>
      </dsp:nvSpPr>
      <dsp:spPr>
        <a:xfrm rot="5400000">
          <a:off x="4109473" y="2331023"/>
          <a:ext cx="364591" cy="310213"/>
        </a:xfrm>
        <a:prstGeom prst="flowChartExtract">
          <a:avLst/>
        </a:prstGeom>
        <a:solidFill>
          <a:schemeClr val="lt1">
            <a:hueOff val="0"/>
            <a:satOff val="0"/>
            <a:lumOff val="0"/>
            <a:alphaOff val="0"/>
          </a:schemeClr>
        </a:solidFill>
        <a:ln w="25400">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A76B0C5A-B2D3-4C76-8D38-F8D9190B61CE}">
      <dsp:nvSpPr>
        <dsp:cNvPr id="0" name=""/>
        <dsp:cNvSpPr/>
      </dsp:nvSpPr>
      <dsp:spPr>
        <a:xfrm>
          <a:off x="4695046" y="359345"/>
          <a:ext cx="1540727" cy="2481708"/>
        </a:xfrm>
        <a:prstGeom prst="rect">
          <a:avLst/>
        </a:prstGeom>
        <a:noFill/>
        <a:ln w="25400">
          <a:noFill/>
          <a:prstDash val="solid"/>
        </a:ln>
        <a:effectLst/>
        <a:sp3d/>
      </dsp:spPr>
      <dsp:style>
        <a:lnRef idx="2">
          <a:scrgbClr r="0" g="0" b="0"/>
        </a:lnRef>
        <a:fillRef idx="1">
          <a:scrgbClr r="0" g="0" b="0"/>
        </a:fillRef>
        <a:effectRef idx="0">
          <a:scrgbClr r="0" g="0" b="0"/>
        </a:effectRef>
        <a:fontRef idx="minor">
          <a:schemeClr val="lt1"/>
        </a:fontRef>
      </dsp:style>
      <dsp:txBody>
        <a:bodyPr spcFirstLastPara="0" vert="horz" wrap="square" lIns="0" tIns="51435" rIns="0" bIns="0" numCol="1" spcCol="1270" anchor="t" anchorCtr="0">
          <a:noAutofit/>
        </a:bodyPr>
        <a:lstStyle/>
        <a:p>
          <a:pPr marL="0" lvl="0" indent="0" algn="l" defTabSz="666750">
            <a:lnSpc>
              <a:spcPct val="90000"/>
            </a:lnSpc>
            <a:spcBef>
              <a:spcPct val="0"/>
            </a:spcBef>
            <a:spcAft>
              <a:spcPct val="35000"/>
            </a:spcAft>
            <a:buNone/>
          </a:pPr>
          <a:r>
            <a:rPr lang="mk-MK" sz="1500" kern="1200"/>
            <a:t>Високо ниво на заштитени области, во семејствата на геопаркови, со што ќе се заштити природата и ќе се ублажат климатските промени</a:t>
          </a:r>
          <a:endParaRPr lang="en-US" sz="1500" kern="1200"/>
        </a:p>
      </dsp:txBody>
      <dsp:txXfrm>
        <a:off x="4695046" y="359345"/>
        <a:ext cx="1540727" cy="2481708"/>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5C81A9C-DE91-4701-B11B-E37B4CF17079}">
      <dsp:nvSpPr>
        <dsp:cNvPr id="0" name=""/>
        <dsp:cNvSpPr/>
      </dsp:nvSpPr>
      <dsp:spPr>
        <a:xfrm>
          <a:off x="480" y="359345"/>
          <a:ext cx="2068090" cy="2481708"/>
        </a:xfrm>
        <a:prstGeom prst="roundRect">
          <a:avLst>
            <a:gd name="adj" fmla="val 5000"/>
          </a:avLst>
        </a:prstGeom>
        <a:solidFill>
          <a:schemeClr val="accent1">
            <a:hueOff val="0"/>
            <a:satOff val="0"/>
            <a:lumOff val="0"/>
            <a:alphaOff val="0"/>
          </a:schemeClr>
        </a:solidFill>
        <a:ln w="25400">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0" tIns="78867" rIns="102235" bIns="0" numCol="1" spcCol="1270" anchor="t" anchorCtr="0">
          <a:noAutofit/>
        </a:bodyPr>
        <a:lstStyle/>
        <a:p>
          <a:pPr marL="0" lvl="0" indent="0" algn="r" defTabSz="1022350">
            <a:lnSpc>
              <a:spcPct val="90000"/>
            </a:lnSpc>
            <a:spcBef>
              <a:spcPct val="0"/>
            </a:spcBef>
            <a:spcAft>
              <a:spcPct val="35000"/>
            </a:spcAft>
            <a:buNone/>
          </a:pPr>
          <a:r>
            <a:rPr lang="mk-MK" sz="2300" kern="1200"/>
            <a:t>СКОПЈЕ</a:t>
          </a:r>
          <a:endParaRPr lang="en-US" sz="2300" kern="1200"/>
        </a:p>
      </dsp:txBody>
      <dsp:txXfrm rot="16200000">
        <a:off x="-810211" y="1170037"/>
        <a:ext cx="2035001" cy="413618"/>
      </dsp:txXfrm>
    </dsp:sp>
    <dsp:sp modelId="{5EEDA196-6ABE-4612-8D4C-F03106C06445}">
      <dsp:nvSpPr>
        <dsp:cNvPr id="0" name=""/>
        <dsp:cNvSpPr/>
      </dsp:nvSpPr>
      <dsp:spPr>
        <a:xfrm>
          <a:off x="414098" y="359345"/>
          <a:ext cx="1540727" cy="2481708"/>
        </a:xfrm>
        <a:prstGeom prst="rect">
          <a:avLst/>
        </a:prstGeom>
        <a:noFill/>
        <a:ln w="25400">
          <a:noFill/>
          <a:prstDash val="solid"/>
        </a:ln>
        <a:effectLst/>
        <a:sp3d/>
      </dsp:spPr>
      <dsp:style>
        <a:lnRef idx="2">
          <a:scrgbClr r="0" g="0" b="0"/>
        </a:lnRef>
        <a:fillRef idx="1">
          <a:scrgbClr r="0" g="0" b="0"/>
        </a:fillRef>
        <a:effectRef idx="0">
          <a:scrgbClr r="0" g="0" b="0"/>
        </a:effectRef>
        <a:fontRef idx="minor">
          <a:schemeClr val="lt1"/>
        </a:fontRef>
      </dsp:style>
      <dsp:txBody>
        <a:bodyPr spcFirstLastPara="0" vert="horz" wrap="square" lIns="0" tIns="51435" rIns="0" bIns="0" numCol="1" spcCol="1270" anchor="t" anchorCtr="0">
          <a:noAutofit/>
        </a:bodyPr>
        <a:lstStyle/>
        <a:p>
          <a:pPr marL="0" lvl="0" indent="0" algn="l" defTabSz="666750">
            <a:lnSpc>
              <a:spcPct val="90000"/>
            </a:lnSpc>
            <a:spcBef>
              <a:spcPct val="0"/>
            </a:spcBef>
            <a:spcAft>
              <a:spcPct val="35000"/>
            </a:spcAft>
            <a:buNone/>
          </a:pPr>
          <a:r>
            <a:rPr lang="mk-MK" sz="1500" kern="1200"/>
            <a:t>Македонија е лидер во генерирање кадри за животна средина и лидер во бројот на млади кои се вклучени во носење одлуки за животната средина</a:t>
          </a:r>
          <a:endParaRPr lang="en-US" sz="1500" kern="1200"/>
        </a:p>
      </dsp:txBody>
      <dsp:txXfrm>
        <a:off x="414098" y="359345"/>
        <a:ext cx="1540727" cy="2481708"/>
      </dsp:txXfrm>
    </dsp:sp>
    <dsp:sp modelId="{7947C554-8A2B-4A96-9429-265136E8034B}">
      <dsp:nvSpPr>
        <dsp:cNvPr id="0" name=""/>
        <dsp:cNvSpPr/>
      </dsp:nvSpPr>
      <dsp:spPr>
        <a:xfrm>
          <a:off x="2140954" y="359345"/>
          <a:ext cx="2068090" cy="2481708"/>
        </a:xfrm>
        <a:prstGeom prst="roundRect">
          <a:avLst>
            <a:gd name="adj" fmla="val 5000"/>
          </a:avLst>
        </a:prstGeom>
        <a:solidFill>
          <a:schemeClr val="accent1">
            <a:hueOff val="0"/>
            <a:satOff val="0"/>
            <a:lumOff val="0"/>
            <a:alphaOff val="0"/>
          </a:schemeClr>
        </a:solidFill>
        <a:ln w="25400">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0" tIns="78867" rIns="102235" bIns="0" numCol="1" spcCol="1270" anchor="t" anchorCtr="0">
          <a:noAutofit/>
        </a:bodyPr>
        <a:lstStyle/>
        <a:p>
          <a:pPr marL="0" lvl="0" indent="0" algn="r" defTabSz="1022350">
            <a:lnSpc>
              <a:spcPct val="90000"/>
            </a:lnSpc>
            <a:spcBef>
              <a:spcPct val="0"/>
            </a:spcBef>
            <a:spcAft>
              <a:spcPct val="35000"/>
            </a:spcAft>
            <a:buNone/>
          </a:pPr>
          <a:r>
            <a:rPr lang="mk-MK" sz="2300" kern="1200"/>
            <a:t>БИТОЛА</a:t>
          </a:r>
          <a:endParaRPr lang="en-US" sz="2300" kern="1200"/>
        </a:p>
      </dsp:txBody>
      <dsp:txXfrm rot="16200000">
        <a:off x="1330262" y="1170037"/>
        <a:ext cx="2035001" cy="413618"/>
      </dsp:txXfrm>
    </dsp:sp>
    <dsp:sp modelId="{AE33C1D4-8D99-4998-BF95-99EF27333552}">
      <dsp:nvSpPr>
        <dsp:cNvPr id="0" name=""/>
        <dsp:cNvSpPr/>
      </dsp:nvSpPr>
      <dsp:spPr>
        <a:xfrm rot="5400000">
          <a:off x="1968999" y="2331023"/>
          <a:ext cx="364591" cy="310213"/>
        </a:xfrm>
        <a:prstGeom prst="flowChartExtract">
          <a:avLst/>
        </a:prstGeom>
        <a:solidFill>
          <a:schemeClr val="lt1">
            <a:hueOff val="0"/>
            <a:satOff val="0"/>
            <a:lumOff val="0"/>
            <a:alphaOff val="0"/>
          </a:schemeClr>
        </a:solidFill>
        <a:ln w="25400">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A18D98B5-D3CA-470C-A86D-6DDDDE7B7CB9}">
      <dsp:nvSpPr>
        <dsp:cNvPr id="0" name=""/>
        <dsp:cNvSpPr/>
      </dsp:nvSpPr>
      <dsp:spPr>
        <a:xfrm>
          <a:off x="2554572" y="359345"/>
          <a:ext cx="1540727" cy="2481708"/>
        </a:xfrm>
        <a:prstGeom prst="rect">
          <a:avLst/>
        </a:prstGeom>
        <a:noFill/>
        <a:ln w="25400">
          <a:noFill/>
          <a:prstDash val="solid"/>
        </a:ln>
        <a:effectLst/>
        <a:sp3d/>
      </dsp:spPr>
      <dsp:style>
        <a:lnRef idx="2">
          <a:scrgbClr r="0" g="0" b="0"/>
        </a:lnRef>
        <a:fillRef idx="1">
          <a:scrgbClr r="0" g="0" b="0"/>
        </a:fillRef>
        <a:effectRef idx="0">
          <a:scrgbClr r="0" g="0" b="0"/>
        </a:effectRef>
        <a:fontRef idx="minor">
          <a:schemeClr val="lt1"/>
        </a:fontRef>
      </dsp:style>
      <dsp:txBody>
        <a:bodyPr spcFirstLastPara="0" vert="horz" wrap="square" lIns="0" tIns="51435" rIns="0" bIns="0" numCol="1" spcCol="1270" anchor="t" anchorCtr="0">
          <a:noAutofit/>
        </a:bodyPr>
        <a:lstStyle/>
        <a:p>
          <a:pPr marL="0" lvl="0" indent="0" algn="l" defTabSz="666750">
            <a:lnSpc>
              <a:spcPct val="90000"/>
            </a:lnSpc>
            <a:spcBef>
              <a:spcPct val="0"/>
            </a:spcBef>
            <a:spcAft>
              <a:spcPct val="35000"/>
            </a:spcAft>
            <a:buNone/>
          </a:pPr>
          <a:r>
            <a:rPr lang="mk-MK" sz="1500" kern="1200"/>
            <a:t>Меѓу земјите од Европа кои котираат на врвот во чистота, безбедност, континуиран развој</a:t>
          </a:r>
          <a:endParaRPr lang="en-US" sz="1500" kern="1200"/>
        </a:p>
      </dsp:txBody>
      <dsp:txXfrm>
        <a:off x="2554572" y="359345"/>
        <a:ext cx="1540727" cy="2481708"/>
      </dsp:txXfrm>
    </dsp:sp>
    <dsp:sp modelId="{BDAB7F5A-414A-41A7-9749-B85B946D7059}">
      <dsp:nvSpPr>
        <dsp:cNvPr id="0" name=""/>
        <dsp:cNvSpPr/>
      </dsp:nvSpPr>
      <dsp:spPr>
        <a:xfrm>
          <a:off x="4281428" y="359345"/>
          <a:ext cx="2068090" cy="2481708"/>
        </a:xfrm>
        <a:prstGeom prst="roundRect">
          <a:avLst>
            <a:gd name="adj" fmla="val 5000"/>
          </a:avLst>
        </a:prstGeom>
        <a:solidFill>
          <a:schemeClr val="accent1">
            <a:hueOff val="0"/>
            <a:satOff val="0"/>
            <a:lumOff val="0"/>
            <a:alphaOff val="0"/>
          </a:schemeClr>
        </a:solidFill>
        <a:ln w="25400">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0" tIns="78867" rIns="102235" bIns="0" numCol="1" spcCol="1270" anchor="t" anchorCtr="0">
          <a:noAutofit/>
        </a:bodyPr>
        <a:lstStyle/>
        <a:p>
          <a:pPr marL="0" lvl="0" indent="0" algn="r" defTabSz="1022350">
            <a:lnSpc>
              <a:spcPct val="90000"/>
            </a:lnSpc>
            <a:spcBef>
              <a:spcPct val="0"/>
            </a:spcBef>
            <a:spcAft>
              <a:spcPct val="35000"/>
            </a:spcAft>
            <a:buNone/>
          </a:pPr>
          <a:r>
            <a:rPr lang="mk-MK" sz="2300" kern="1200"/>
            <a:t>СТРУМИЦА</a:t>
          </a:r>
          <a:endParaRPr lang="en-US" sz="2300" kern="1200"/>
        </a:p>
      </dsp:txBody>
      <dsp:txXfrm rot="16200000">
        <a:off x="3470736" y="1170037"/>
        <a:ext cx="2035001" cy="413618"/>
      </dsp:txXfrm>
    </dsp:sp>
    <dsp:sp modelId="{E9B8F002-0A1D-4C3D-93D4-E67B3CFAAA5C}">
      <dsp:nvSpPr>
        <dsp:cNvPr id="0" name=""/>
        <dsp:cNvSpPr/>
      </dsp:nvSpPr>
      <dsp:spPr>
        <a:xfrm rot="5400000">
          <a:off x="4109473" y="2331023"/>
          <a:ext cx="364591" cy="310213"/>
        </a:xfrm>
        <a:prstGeom prst="flowChartExtract">
          <a:avLst/>
        </a:prstGeom>
        <a:solidFill>
          <a:schemeClr val="lt1">
            <a:hueOff val="0"/>
            <a:satOff val="0"/>
            <a:lumOff val="0"/>
            <a:alphaOff val="0"/>
          </a:schemeClr>
        </a:solidFill>
        <a:ln w="25400">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270088EC-7232-40B0-A2BB-A156B14DD8FE}">
      <dsp:nvSpPr>
        <dsp:cNvPr id="0" name=""/>
        <dsp:cNvSpPr/>
      </dsp:nvSpPr>
      <dsp:spPr>
        <a:xfrm>
          <a:off x="4695046" y="359345"/>
          <a:ext cx="1540727" cy="2481708"/>
        </a:xfrm>
        <a:prstGeom prst="rect">
          <a:avLst/>
        </a:prstGeom>
        <a:noFill/>
        <a:ln w="25400">
          <a:noFill/>
          <a:prstDash val="solid"/>
        </a:ln>
        <a:effectLst/>
        <a:sp3d/>
      </dsp:spPr>
      <dsp:style>
        <a:lnRef idx="2">
          <a:scrgbClr r="0" g="0" b="0"/>
        </a:lnRef>
        <a:fillRef idx="1">
          <a:scrgbClr r="0" g="0" b="0"/>
        </a:fillRef>
        <a:effectRef idx="0">
          <a:scrgbClr r="0" g="0" b="0"/>
        </a:effectRef>
        <a:fontRef idx="minor">
          <a:schemeClr val="lt1"/>
        </a:fontRef>
      </dsp:style>
      <dsp:txBody>
        <a:bodyPr spcFirstLastPara="0" vert="horz" wrap="square" lIns="0" tIns="51435" rIns="0" bIns="0" numCol="1" spcCol="1270" anchor="t" anchorCtr="0">
          <a:noAutofit/>
        </a:bodyPr>
        <a:lstStyle/>
        <a:p>
          <a:pPr marL="0" lvl="0" indent="0" algn="l" defTabSz="666750">
            <a:lnSpc>
              <a:spcPct val="90000"/>
            </a:lnSpc>
            <a:spcBef>
              <a:spcPct val="0"/>
            </a:spcBef>
            <a:spcAft>
              <a:spcPct val="35000"/>
            </a:spcAft>
            <a:buNone/>
          </a:pPr>
          <a:r>
            <a:rPr lang="mk-MK" sz="1500" kern="1200"/>
            <a:t>Членка на ЕУ, јаглеродно неутрална (или близу); енергетски независна и технолошки развиена</a:t>
          </a:r>
          <a:endParaRPr lang="en-US" sz="1500" kern="1200"/>
        </a:p>
      </dsp:txBody>
      <dsp:txXfrm>
        <a:off x="4695046" y="359345"/>
        <a:ext cx="1540727" cy="2481708"/>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7#2">
  <dgm:title val=""/>
  <dgm:desc val=""/>
  <dgm:catLst>
    <dgm:cat type="process" pri="21000"/>
    <dgm:cat type="list" pri="9000"/>
  </dgm:catLst>
  <dgm:sampData>
    <dgm:dataModel>
      <dgm:ptLst>
        <dgm:pt modelId="0" type="doc"/>
        <dgm:pt modelId="1">
          <dgm:prSet phldr="1"/>
        </dgm:pt>
        <dgm:pt modelId="11">
          <dgm:prSet phldr="1"/>
        </dgm:pt>
        <dgm:pt modelId="2">
          <dgm:prSet phldr="1"/>
        </dgm:pt>
        <dgm:pt modelId="21">
          <dgm:prSet phldr="1"/>
        </dgm:pt>
        <dgm:pt modelId="3">
          <dgm:prSet phldr="1"/>
        </dgm:pt>
        <dgm:pt modelId="31">
          <dgm:prSet phldr="1"/>
        </dgm:pt>
      </dgm:ptLst>
      <dgm:cxnLst>
        <dgm:cxn modelId="4" srcId="0" destId="1" srcOrd="0" destOrd="0"/>
        <dgm:cxn modelId="5" srcId="0" destId="2" srcOrd="1" destOrd="0"/>
        <dgm:cxn modelId="6" srcId="0" destId="3" srcOrd="2" destOrd="0"/>
        <dgm:cxn modelId="13" srcId="1" destId="11" srcOrd="0" destOrd="0"/>
        <dgm:cxn modelId="23" srcId="2" destId="21" srcOrd="0" destOrd="0"/>
        <dgm:cxn modelId="33" srcId="3" destId="31" srcOrd="0"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L"/>
          <dgm:param type="nodeVertAlign" val="t"/>
        </dgm:alg>
      </dgm:if>
      <dgm:else name="Name3">
        <dgm:alg type="lin">
          <dgm:param type="linDir" val="fromR"/>
          <dgm:param type="nodeVertAlign" val="t"/>
        </dgm:alg>
      </dgm:else>
    </dgm:choose>
    <dgm:shape xmlns:r="http://schemas.openxmlformats.org/officeDocument/2006/relationships" r:blip="">
      <dgm:adjLst/>
    </dgm:shape>
    <dgm:presOf/>
    <dgm:constrLst>
      <dgm:constr type="h" for="ch" forName="compositeNode" refType="h"/>
      <dgm:constr type="w" for="ch" forName="compositeNode" refType="w"/>
      <dgm:constr type="w" for="ch" forName="hSp" refType="w" refFor="ch" refForName="compositeNode" fact="-0.035"/>
      <dgm:constr type="w" for="des" forName="simulatedConn" refType="w" refFor="ch" refForName="compositeNode" fact="0.15"/>
      <dgm:constr type="h" for="des" forName="simulatedConn" refType="w" refFor="des" refForName="simulatedConn"/>
      <dgm:constr type="h" for="des" forName="vSp1" refType="w" refFor="ch" refForName="compositeNode" fact="0.8"/>
      <dgm:constr type="h" for="des" forName="vSp2" refType="w" refFor="ch" refForName="compositeNode" fact="0.07"/>
      <dgm:constr type="w" for="ch" forName="vProcSp" refType="w" refFor="des" refForName="simulatedConn" op="equ"/>
      <dgm:constr type="h" for="ch" forName="vProcSp" refType="h" refFor="ch" refForName="compositeNode" op="equ"/>
      <dgm:constr type="w" for="ch" forName="sibTrans" refType="w" refFor="ch" refForName="compositeNode" fact="-0.08"/>
      <dgm:constr type="primFontSz" for="des" forName="parentNode" op="equ"/>
      <dgm:constr type="primFontSz" for="des" forName="childNode" op="equ"/>
    </dgm:constrLst>
    <dgm:ruleLst/>
    <dgm:forEach name="Name4" axis="ch" ptType="node">
      <dgm:layoutNode name="compositeNode">
        <dgm:varLst>
          <dgm:bulletEnabled val="1"/>
        </dgm:varLst>
        <dgm:alg type="composite"/>
        <dgm:choose name="Name5">
          <dgm:if name="Name6" func="var" arg="dir" op="equ" val="norm">
            <dgm:constrLst>
              <dgm:constr type="h" refType="w" op="lte" fact="1.2"/>
              <dgm:constr type="w" for="ch" forName="bgRect" refType="w"/>
              <dgm:constr type="h" for="ch" forName="bgRect" refType="h"/>
              <dgm:constr type="t" for="ch" forName="bgRect"/>
              <dgm:constr type="l" for="ch" forName="bgRect"/>
              <dgm:constr type="w" for="ch" forName="parentNode" refType="w" refFor="ch" refForName="bgRect" fact="0.2"/>
              <dgm:constr type="h" for="ch" forName="parentNode" refType="h" fact="0.82"/>
              <dgm:constr type="t" for="ch" forName="parentNode"/>
              <dgm:constr type="l" for="ch" forName="parentNode"/>
              <dgm:constr type="r" for="ch" forName="childNode" refType="r" refFor="ch" refForName="bgRect" fact="0.945"/>
              <dgm:constr type="h" for="ch" forName="childNode" refType="h" refFor="ch" refForName="bgRect" op="equ"/>
              <dgm:constr type="t" for="ch" forName="childNode"/>
              <dgm:constr type="l" for="ch" forName="childNode" refType="r" refFor="ch" refForName="parentNode"/>
            </dgm:constrLst>
          </dgm:if>
          <dgm:else name="Name7">
            <dgm:constrLst>
              <dgm:constr type="h" refType="w" op="lte" fact="1.2"/>
              <dgm:constr type="w" for="ch" forName="bgRect" refType="w"/>
              <dgm:constr type="h" for="ch" forName="bgRect" refType="h"/>
              <dgm:constr type="t" for="ch" forName="bgRect"/>
              <dgm:constr type="r" for="ch" forName="bgRect" refType="w"/>
              <dgm:constr type="w" for="ch" forName="parentNode" refType="w" refFor="ch" refForName="bgRect" fact="0.2"/>
              <dgm:constr type="h" for="ch" forName="parentNode" refType="h" fact="0.82"/>
              <dgm:constr type="t" for="ch" forName="parentNode"/>
              <dgm:constr type="r" for="ch" forName="parentNode" refType="w"/>
              <dgm:constr type="h" for="ch" forName="childNode" refType="h" refFor="ch" refForName="bgRect"/>
              <dgm:constr type="t" for="ch" forName="childNode"/>
              <dgm:constr type="r" for="ch" forName="childNode" refType="l" refFor="ch" refForName="parentNode"/>
              <dgm:constr type="l" for="ch" forName="childNode" refType="w" refFor="ch" refForName="bgRect" fact="0.055"/>
            </dgm:constrLst>
          </dgm:else>
        </dgm:choose>
        <dgm:ruleLst>
          <dgm:rule type="w" for="ch" forName="childNode" val="NaN" fact="NaN" max="30"/>
        </dgm:ruleLst>
        <dgm:layoutNode name="bgRect" styleLbl="node1">
          <dgm:alg type="sp"/>
          <dgm:shape xmlns:r="http://schemas.openxmlformats.org/officeDocument/2006/relationships" type="roundRect" r:blip="" zOrderOff="-1">
            <dgm:adjLst>
              <dgm:adj idx="1" val="0.05"/>
            </dgm:adjLst>
          </dgm:shape>
          <dgm:presOf axis="self"/>
          <dgm:constrLst/>
          <dgm:ruleLst/>
        </dgm:layoutNode>
        <dgm:layoutNode name="parentNode" styleLbl="node1">
          <dgm:varLst>
            <dgm:chMax val="0"/>
            <dgm:bulletEnabled val="1"/>
          </dgm:varLst>
          <dgm:presOf axis="self"/>
          <dgm:choose name="Name8">
            <dgm:if name="Name9" func="var" arg="dir" op="equ" val="norm">
              <dgm:alg type="tx">
                <dgm:param type="autoTxRot" val="grav"/>
                <dgm:param type="txAnchorVert" val="t"/>
                <dgm:param type="parTxLTRAlign" val="r"/>
                <dgm:param type="parTxRTLAlign" val="r"/>
              </dgm:alg>
              <dgm:shape xmlns:r="http://schemas.openxmlformats.org/officeDocument/2006/relationships" rot="270" type="rect" r:blip="" hideGeom="1">
                <dgm:adjLst/>
              </dgm:shape>
              <dgm:constrLst>
                <dgm:constr type="primFontSz" val="65"/>
                <dgm:constr type="lMarg"/>
                <dgm:constr type="rMarg" refType="primFontSz" fact="0.35"/>
                <dgm:constr type="tMarg" refType="primFontSz" fact="0.27"/>
                <dgm:constr type="bMarg"/>
              </dgm:constrLst>
            </dgm:if>
            <dgm:else name="Name10">
              <dgm:alg type="tx">
                <dgm:param type="autoTxRot" val="grav"/>
                <dgm:param type="txAnchorVert" val="t"/>
                <dgm:param type="parTxLTRAlign" val="l"/>
                <dgm:param type="parTxRTLAlign" val="l"/>
              </dgm:alg>
              <dgm:shape xmlns:r="http://schemas.openxmlformats.org/officeDocument/2006/relationships" rot="90" type="rect" r:blip="" hideGeom="1">
                <dgm:adjLst/>
              </dgm:shape>
              <dgm:constrLst>
                <dgm:constr type="primFontSz" val="65"/>
                <dgm:constr type="lMarg" refType="primFontSz" fact="0.35"/>
                <dgm:constr type="rMarg"/>
                <dgm:constr type="tMarg" refType="primFontSz" fact="0.27"/>
                <dgm:constr type="bMarg"/>
              </dgm:constrLst>
            </dgm:else>
          </dgm:choose>
          <dgm:ruleLst>
            <dgm:rule type="primFontSz" val="5" fact="NaN" max="NaN"/>
          </dgm:ruleLst>
        </dgm:layoutNode>
        <dgm:choose name="Name11">
          <dgm:if name="Name12" axis="ch" ptType="node" func="cnt" op="gte" val="1">
            <dgm:layoutNode name="childNode" styleLbl="node1" moveWith="bgRect">
              <dgm:varLst>
                <dgm:bulletEnabled val="1"/>
              </dgm:varLst>
              <dgm:alg type="tx">
                <dgm:param type="parTxLTRAlign" val="l"/>
                <dgm:param type="parTxRTLAlign" val="r"/>
                <dgm:param type="txAnchorVert" val="t"/>
              </dgm:alg>
              <dgm:shape xmlns:r="http://schemas.openxmlformats.org/officeDocument/2006/relationships" type="rect" r:blip="" hideGeom="1">
                <dgm:adjLst/>
              </dgm:shape>
              <dgm:presOf axis="des" ptType="node"/>
              <dgm:constrLst>
                <dgm:constr type="primFontSz" val="65"/>
                <dgm:constr type="lMarg"/>
                <dgm:constr type="bMarg"/>
                <dgm:constr type="tMarg" refType="primFontSz" fact="0.27"/>
                <dgm:constr type="rMarg"/>
              </dgm:constrLst>
              <dgm:ruleLst>
                <dgm:rule type="primFontSz" val="5" fact="NaN" max="NaN"/>
              </dgm:ruleLst>
            </dgm:layoutNode>
          </dgm:if>
          <dgm:else name="Name13"/>
        </dgm:choose>
      </dgm:layoutNode>
      <dgm:forEach name="Name14" axis="followSib" ptType="sibTrans" cnt="1">
        <dgm:layoutNode name="hSp">
          <dgm:alg type="sp"/>
          <dgm:shape xmlns:r="http://schemas.openxmlformats.org/officeDocument/2006/relationships" r:blip="">
            <dgm:adjLst/>
          </dgm:shape>
          <dgm:presOf/>
          <dgm:constrLst/>
          <dgm:ruleLst/>
        </dgm:layoutNode>
        <dgm:layoutNode name="vProcSp" moveWith="bgRect">
          <dgm:alg type="lin">
            <dgm:param type="linDir" val="fromT"/>
          </dgm:alg>
          <dgm:shape xmlns:r="http://schemas.openxmlformats.org/officeDocument/2006/relationships" r:blip="">
            <dgm:adjLst/>
          </dgm:shape>
          <dgm:presOf/>
          <dgm:constrLst>
            <dgm:constr type="w" for="ch" forName="vSp1" refType="w"/>
            <dgm:constr type="w" for="ch" forName="simulatedConn" refType="w"/>
            <dgm:constr type="w" for="ch" forName="vSp2" refType="w"/>
          </dgm:constrLst>
          <dgm:ruleLst/>
          <dgm:layoutNode name="vSp1">
            <dgm:alg type="sp"/>
            <dgm:shape xmlns:r="http://schemas.openxmlformats.org/officeDocument/2006/relationships" r:blip="">
              <dgm:adjLst/>
            </dgm:shape>
            <dgm:presOf/>
            <dgm:constrLst/>
            <dgm:ruleLst/>
          </dgm:layoutNode>
          <dgm:layoutNode name="simulatedConn" styleLbl="solidFgAcc1">
            <dgm:alg type="sp"/>
            <dgm:choose name="Name15">
              <dgm:if name="Name16" func="var" arg="dir" op="equ" val="norm">
                <dgm:shape xmlns:r="http://schemas.openxmlformats.org/officeDocument/2006/relationships" rot="90" type="flowChartExtract" r:blip="">
                  <dgm:adjLst/>
                </dgm:shape>
              </dgm:if>
              <dgm:else name="Name17">
                <dgm:shape xmlns:r="http://schemas.openxmlformats.org/officeDocument/2006/relationships" rot="-90" type="flowChartExtract" r:blip="">
                  <dgm:adjLst/>
                </dgm:shape>
              </dgm:else>
            </dgm:choose>
            <dgm:presOf/>
            <dgm:constrLst/>
            <dgm:ruleLst/>
          </dgm:layoutNode>
          <dgm:layoutNode name="vSp2">
            <dgm:alg type="sp"/>
            <dgm:shape xmlns:r="http://schemas.openxmlformats.org/officeDocument/2006/relationships" r:blip="">
              <dgm:adjLst/>
            </dgm:shape>
            <dgm:presOf/>
            <dgm:constrLst/>
            <dgm:ruleLst/>
          </dgm:layoutNode>
        </dgm:layoutNode>
        <dgm:layoutNode name="sibTrans">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Process7#1">
  <dgm:title val=""/>
  <dgm:desc val=""/>
  <dgm:catLst>
    <dgm:cat type="process" pri="21000"/>
    <dgm:cat type="list" pri="9000"/>
  </dgm:catLst>
  <dgm:sampData>
    <dgm:dataModel>
      <dgm:ptLst>
        <dgm:pt modelId="0" type="doc"/>
        <dgm:pt modelId="1">
          <dgm:prSet phldr="1"/>
        </dgm:pt>
        <dgm:pt modelId="11">
          <dgm:prSet phldr="1"/>
        </dgm:pt>
        <dgm:pt modelId="2">
          <dgm:prSet phldr="1"/>
        </dgm:pt>
        <dgm:pt modelId="21">
          <dgm:prSet phldr="1"/>
        </dgm:pt>
        <dgm:pt modelId="3">
          <dgm:prSet phldr="1"/>
        </dgm:pt>
        <dgm:pt modelId="31">
          <dgm:prSet phldr="1"/>
        </dgm:pt>
      </dgm:ptLst>
      <dgm:cxnLst>
        <dgm:cxn modelId="4" srcId="0" destId="1" srcOrd="0" destOrd="0"/>
        <dgm:cxn modelId="5" srcId="0" destId="2" srcOrd="1" destOrd="0"/>
        <dgm:cxn modelId="6" srcId="0" destId="3" srcOrd="2" destOrd="0"/>
        <dgm:cxn modelId="13" srcId="1" destId="11" srcOrd="0" destOrd="0"/>
        <dgm:cxn modelId="23" srcId="2" destId="21" srcOrd="0" destOrd="0"/>
        <dgm:cxn modelId="33" srcId="3" destId="31" srcOrd="0"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L"/>
          <dgm:param type="nodeVertAlign" val="t"/>
        </dgm:alg>
      </dgm:if>
      <dgm:else name="Name3">
        <dgm:alg type="lin">
          <dgm:param type="linDir" val="fromR"/>
          <dgm:param type="nodeVertAlign" val="t"/>
        </dgm:alg>
      </dgm:else>
    </dgm:choose>
    <dgm:shape xmlns:r="http://schemas.openxmlformats.org/officeDocument/2006/relationships" r:blip="">
      <dgm:adjLst/>
    </dgm:shape>
    <dgm:presOf/>
    <dgm:constrLst>
      <dgm:constr type="h" for="ch" forName="compositeNode" refType="h"/>
      <dgm:constr type="w" for="ch" forName="compositeNode" refType="w"/>
      <dgm:constr type="w" for="ch" forName="hSp" refType="w" refFor="ch" refForName="compositeNode" fact="-0.035"/>
      <dgm:constr type="w" for="des" forName="simulatedConn" refType="w" refFor="ch" refForName="compositeNode" fact="0.15"/>
      <dgm:constr type="h" for="des" forName="simulatedConn" refType="w" refFor="des" refForName="simulatedConn"/>
      <dgm:constr type="h" for="des" forName="vSp1" refType="w" refFor="ch" refForName="compositeNode" fact="0.8"/>
      <dgm:constr type="h" for="des" forName="vSp2" refType="w" refFor="ch" refForName="compositeNode" fact="0.07"/>
      <dgm:constr type="w" for="ch" forName="vProcSp" refType="w" refFor="des" refForName="simulatedConn" op="equ"/>
      <dgm:constr type="h" for="ch" forName="vProcSp" refType="h" refFor="ch" refForName="compositeNode" op="equ"/>
      <dgm:constr type="w" for="ch" forName="sibTrans" refType="w" refFor="ch" refForName="compositeNode" fact="-0.08"/>
      <dgm:constr type="primFontSz" for="des" forName="parentNode" op="equ"/>
      <dgm:constr type="primFontSz" for="des" forName="childNode" op="equ"/>
    </dgm:constrLst>
    <dgm:ruleLst/>
    <dgm:forEach name="Name4" axis="ch" ptType="node">
      <dgm:layoutNode name="compositeNode">
        <dgm:varLst>
          <dgm:bulletEnabled val="1"/>
        </dgm:varLst>
        <dgm:alg type="composite"/>
        <dgm:choose name="Name5">
          <dgm:if name="Name6" func="var" arg="dir" op="equ" val="norm">
            <dgm:constrLst>
              <dgm:constr type="h" refType="w" op="lte" fact="1.2"/>
              <dgm:constr type="w" for="ch" forName="bgRect" refType="w"/>
              <dgm:constr type="h" for="ch" forName="bgRect" refType="h"/>
              <dgm:constr type="t" for="ch" forName="bgRect"/>
              <dgm:constr type="l" for="ch" forName="bgRect"/>
              <dgm:constr type="w" for="ch" forName="parentNode" refType="w" refFor="ch" refForName="bgRect" fact="0.2"/>
              <dgm:constr type="h" for="ch" forName="parentNode" refType="h" fact="0.82"/>
              <dgm:constr type="t" for="ch" forName="parentNode"/>
              <dgm:constr type="l" for="ch" forName="parentNode"/>
              <dgm:constr type="r" for="ch" forName="childNode" refType="r" refFor="ch" refForName="bgRect" fact="0.945"/>
              <dgm:constr type="h" for="ch" forName="childNode" refType="h" refFor="ch" refForName="bgRect" op="equ"/>
              <dgm:constr type="t" for="ch" forName="childNode"/>
              <dgm:constr type="l" for="ch" forName="childNode" refType="r" refFor="ch" refForName="parentNode"/>
            </dgm:constrLst>
          </dgm:if>
          <dgm:else name="Name7">
            <dgm:constrLst>
              <dgm:constr type="h" refType="w" op="lte" fact="1.2"/>
              <dgm:constr type="w" for="ch" forName="bgRect" refType="w"/>
              <dgm:constr type="h" for="ch" forName="bgRect" refType="h"/>
              <dgm:constr type="t" for="ch" forName="bgRect"/>
              <dgm:constr type="r" for="ch" forName="bgRect" refType="w"/>
              <dgm:constr type="w" for="ch" forName="parentNode" refType="w" refFor="ch" refForName="bgRect" fact="0.2"/>
              <dgm:constr type="h" for="ch" forName="parentNode" refType="h" fact="0.82"/>
              <dgm:constr type="t" for="ch" forName="parentNode"/>
              <dgm:constr type="r" for="ch" forName="parentNode" refType="w"/>
              <dgm:constr type="h" for="ch" forName="childNode" refType="h" refFor="ch" refForName="bgRect"/>
              <dgm:constr type="t" for="ch" forName="childNode"/>
              <dgm:constr type="r" for="ch" forName="childNode" refType="l" refFor="ch" refForName="parentNode"/>
              <dgm:constr type="l" for="ch" forName="childNode" refType="w" refFor="ch" refForName="bgRect" fact="0.055"/>
            </dgm:constrLst>
          </dgm:else>
        </dgm:choose>
        <dgm:ruleLst>
          <dgm:rule type="w" for="ch" forName="childNode" val="NaN" fact="NaN" max="30"/>
        </dgm:ruleLst>
        <dgm:layoutNode name="bgRect" styleLbl="node1">
          <dgm:alg type="sp"/>
          <dgm:shape xmlns:r="http://schemas.openxmlformats.org/officeDocument/2006/relationships" type="roundRect" r:blip="" zOrderOff="-1">
            <dgm:adjLst>
              <dgm:adj idx="1" val="0.05"/>
            </dgm:adjLst>
          </dgm:shape>
          <dgm:presOf axis="self"/>
          <dgm:constrLst/>
          <dgm:ruleLst/>
        </dgm:layoutNode>
        <dgm:layoutNode name="parentNode" styleLbl="node1">
          <dgm:varLst>
            <dgm:chMax val="0"/>
            <dgm:bulletEnabled val="1"/>
          </dgm:varLst>
          <dgm:presOf axis="self"/>
          <dgm:choose name="Name8">
            <dgm:if name="Name9" func="var" arg="dir" op="equ" val="norm">
              <dgm:alg type="tx">
                <dgm:param type="autoTxRot" val="grav"/>
                <dgm:param type="txAnchorVert" val="t"/>
                <dgm:param type="parTxLTRAlign" val="r"/>
                <dgm:param type="parTxRTLAlign" val="r"/>
              </dgm:alg>
              <dgm:shape xmlns:r="http://schemas.openxmlformats.org/officeDocument/2006/relationships" rot="270" type="rect" r:blip="" hideGeom="1">
                <dgm:adjLst/>
              </dgm:shape>
              <dgm:constrLst>
                <dgm:constr type="primFontSz" val="65"/>
                <dgm:constr type="lMarg"/>
                <dgm:constr type="rMarg" refType="primFontSz" fact="0.35"/>
                <dgm:constr type="tMarg" refType="primFontSz" fact="0.27"/>
                <dgm:constr type="bMarg"/>
              </dgm:constrLst>
            </dgm:if>
            <dgm:else name="Name10">
              <dgm:alg type="tx">
                <dgm:param type="autoTxRot" val="grav"/>
                <dgm:param type="txAnchorVert" val="t"/>
                <dgm:param type="parTxLTRAlign" val="l"/>
                <dgm:param type="parTxRTLAlign" val="l"/>
              </dgm:alg>
              <dgm:shape xmlns:r="http://schemas.openxmlformats.org/officeDocument/2006/relationships" rot="90" type="rect" r:blip="" hideGeom="1">
                <dgm:adjLst/>
              </dgm:shape>
              <dgm:constrLst>
                <dgm:constr type="primFontSz" val="65"/>
                <dgm:constr type="lMarg" refType="primFontSz" fact="0.35"/>
                <dgm:constr type="rMarg"/>
                <dgm:constr type="tMarg" refType="primFontSz" fact="0.27"/>
                <dgm:constr type="bMarg"/>
              </dgm:constrLst>
            </dgm:else>
          </dgm:choose>
          <dgm:ruleLst>
            <dgm:rule type="primFontSz" val="5" fact="NaN" max="NaN"/>
          </dgm:ruleLst>
        </dgm:layoutNode>
        <dgm:choose name="Name11">
          <dgm:if name="Name12" axis="ch" ptType="node" func="cnt" op="gte" val="1">
            <dgm:layoutNode name="childNode" styleLbl="node1" moveWith="bgRect">
              <dgm:varLst>
                <dgm:bulletEnabled val="1"/>
              </dgm:varLst>
              <dgm:alg type="tx">
                <dgm:param type="parTxLTRAlign" val="l"/>
                <dgm:param type="parTxRTLAlign" val="r"/>
                <dgm:param type="txAnchorVert" val="t"/>
              </dgm:alg>
              <dgm:shape xmlns:r="http://schemas.openxmlformats.org/officeDocument/2006/relationships" type="rect" r:blip="" hideGeom="1">
                <dgm:adjLst/>
              </dgm:shape>
              <dgm:presOf axis="des" ptType="node"/>
              <dgm:constrLst>
                <dgm:constr type="primFontSz" val="65"/>
                <dgm:constr type="lMarg"/>
                <dgm:constr type="bMarg"/>
                <dgm:constr type="tMarg" refType="primFontSz" fact="0.27"/>
                <dgm:constr type="rMarg"/>
              </dgm:constrLst>
              <dgm:ruleLst>
                <dgm:rule type="primFontSz" val="5" fact="NaN" max="NaN"/>
              </dgm:ruleLst>
            </dgm:layoutNode>
          </dgm:if>
          <dgm:else name="Name13"/>
        </dgm:choose>
      </dgm:layoutNode>
      <dgm:forEach name="Name14" axis="followSib" ptType="sibTrans" cnt="1">
        <dgm:layoutNode name="hSp">
          <dgm:alg type="sp"/>
          <dgm:shape xmlns:r="http://schemas.openxmlformats.org/officeDocument/2006/relationships" r:blip="">
            <dgm:adjLst/>
          </dgm:shape>
          <dgm:presOf/>
          <dgm:constrLst/>
          <dgm:ruleLst/>
        </dgm:layoutNode>
        <dgm:layoutNode name="vProcSp" moveWith="bgRect">
          <dgm:alg type="lin">
            <dgm:param type="linDir" val="fromT"/>
          </dgm:alg>
          <dgm:shape xmlns:r="http://schemas.openxmlformats.org/officeDocument/2006/relationships" r:blip="">
            <dgm:adjLst/>
          </dgm:shape>
          <dgm:presOf/>
          <dgm:constrLst>
            <dgm:constr type="w" for="ch" forName="vSp1" refType="w"/>
            <dgm:constr type="w" for="ch" forName="simulatedConn" refType="w"/>
            <dgm:constr type="w" for="ch" forName="vSp2" refType="w"/>
          </dgm:constrLst>
          <dgm:ruleLst/>
          <dgm:layoutNode name="vSp1">
            <dgm:alg type="sp"/>
            <dgm:shape xmlns:r="http://schemas.openxmlformats.org/officeDocument/2006/relationships" r:blip="">
              <dgm:adjLst/>
            </dgm:shape>
            <dgm:presOf/>
            <dgm:constrLst/>
            <dgm:ruleLst/>
          </dgm:layoutNode>
          <dgm:layoutNode name="simulatedConn" styleLbl="solidFgAcc1">
            <dgm:alg type="sp"/>
            <dgm:choose name="Name15">
              <dgm:if name="Name16" func="var" arg="dir" op="equ" val="norm">
                <dgm:shape xmlns:r="http://schemas.openxmlformats.org/officeDocument/2006/relationships" rot="90" type="flowChartExtract" r:blip="">
                  <dgm:adjLst/>
                </dgm:shape>
              </dgm:if>
              <dgm:else name="Name17">
                <dgm:shape xmlns:r="http://schemas.openxmlformats.org/officeDocument/2006/relationships" rot="-90" type="flowChartExtract" r:blip="">
                  <dgm:adjLst/>
                </dgm:shape>
              </dgm:else>
            </dgm:choose>
            <dgm:presOf/>
            <dgm:constrLst/>
            <dgm:ruleLst/>
          </dgm:layoutNode>
          <dgm:layoutNode name="vSp2">
            <dgm:alg type="sp"/>
            <dgm:shape xmlns:r="http://schemas.openxmlformats.org/officeDocument/2006/relationships" r:blip="">
              <dgm:adjLst/>
            </dgm:shape>
            <dgm:presOf/>
            <dgm:constrLst/>
            <dgm:ruleLst/>
          </dgm:layoutNode>
        </dgm:layoutNode>
        <dgm:layoutNode name="sibTran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Custom Theme">
  <a:themeElements>
    <a:clrScheme name="Custom 29">
      <a:dk1>
        <a:srgbClr val="0F0D29"/>
      </a:dk1>
      <a:lt1>
        <a:srgbClr val="FFFFFF"/>
      </a:lt1>
      <a:dk2>
        <a:srgbClr val="082A75"/>
      </a:dk2>
      <a:lt2>
        <a:srgbClr val="E7E6E6"/>
      </a:lt2>
      <a:accent1>
        <a:srgbClr val="024F75"/>
      </a:accent1>
      <a:accent2>
        <a:srgbClr val="3592CF"/>
      </a:accent2>
      <a:accent3>
        <a:srgbClr val="34ABA2"/>
      </a:accent3>
      <a:accent4>
        <a:srgbClr val="66B2CA"/>
      </a:accent4>
      <a:accent5>
        <a:srgbClr val="C1D9CB"/>
      </a:accent5>
      <a:accent6>
        <a:srgbClr val="34ABA2"/>
      </a:accent6>
      <a:hlink>
        <a:srgbClr val="3592CF"/>
      </a:hlink>
      <a:folHlink>
        <a:srgbClr val="3592CF"/>
      </a:folHlink>
    </a:clrScheme>
    <a:fontScheme name="Custom 20">
      <a:majorFont>
        <a:latin typeface="Arial"/>
        <a:ea typeface=""/>
        <a:cs typeface=""/>
      </a:majorFont>
      <a:minorFont>
        <a:latin typeface="Calibri"/>
        <a:ea typeface=""/>
        <a:cs typeface=""/>
      </a:minorFont>
    </a:fontScheme>
    <a:fmtScheme name="Office Effects">
      <a:fillStyleLst>
        <a:solidFill>
          <a:schemeClr val="phClr">
            <a:tint val="100000"/>
            <a:shade val="100000"/>
            <a:satMod val="100000"/>
          </a:schemeClr>
        </a:solidFill>
        <a:gradFill rotWithShape="1">
          <a:gsLst>
            <a:gs pos="0">
              <a:schemeClr val="phClr">
                <a:tint val="65000"/>
                <a:shade val="100000"/>
                <a:satMod val="133000"/>
              </a:schemeClr>
            </a:gs>
            <a:gs pos="15000">
              <a:schemeClr val="phClr">
                <a:tint val="50000"/>
                <a:shade val="100000"/>
                <a:satMod val="140000"/>
              </a:schemeClr>
            </a:gs>
            <a:gs pos="100000">
              <a:schemeClr val="phClr">
                <a:tint val="10000"/>
                <a:shade val="100000"/>
                <a:satMod val="135000"/>
              </a:schemeClr>
            </a:gs>
          </a:gsLst>
          <a:lin ang="16200000" scaled="1"/>
        </a:gradFill>
        <a:gradFill rotWithShape="1">
          <a:gsLst>
            <a:gs pos="0">
              <a:schemeClr val="phClr">
                <a:tint val="100000"/>
                <a:shade val="75000"/>
                <a:satMod val="160000"/>
              </a:schemeClr>
            </a:gs>
            <a:gs pos="62000">
              <a:schemeClr val="phClr">
                <a:tint val="100000"/>
                <a:shade val="100000"/>
                <a:satMod val="125000"/>
              </a:schemeClr>
            </a:gs>
            <a:gs pos="100000">
              <a:schemeClr val="phClr">
                <a:tint val="80000"/>
                <a:shade val="100000"/>
                <a:satMod val="140000"/>
              </a:schemeClr>
            </a:gs>
          </a:gsLst>
          <a:lin ang="16200000" scaled="1"/>
        </a:gradFill>
      </a:fillStyleLst>
      <a:lnStyleLst>
        <a:ln w="12700">
          <a:solidFill>
            <a:schemeClr val="phClr"/>
          </a:solidFill>
          <a:prstDash val="solid"/>
        </a:ln>
        <a:ln w="25400">
          <a:solidFill>
            <a:schemeClr val="phClr"/>
          </a:solidFill>
          <a:prstDash val="solid"/>
        </a:ln>
        <a:ln w="38100">
          <a:solidFill>
            <a:schemeClr val="phClr"/>
          </a:solidFill>
          <a:prstDash val="solid"/>
        </a:ln>
      </a:lnStyleLst>
      <a:effectStyleLst>
        <a:effectStyle>
          <a:effectLst>
            <a:outerShdw blurRad="50800" dist="25400" dir="5400000">
              <a:srgbClr val="000000">
                <a:alpha val="43137"/>
              </a:srgbClr>
            </a:outerShdw>
          </a:effectLst>
        </a:effectStyle>
        <a:effectStyle>
          <a:effectLst>
            <a:outerShdw blurRad="50800" dist="38100" dir="5400000">
              <a:srgbClr val="000000">
                <a:alpha val="61176"/>
              </a:srgbClr>
            </a:outerShdw>
          </a:effectLst>
          <a:scene3d>
            <a:camera prst="orthographicFront" fov="0">
              <a:rot lat="0" lon="0" rev="0"/>
            </a:camera>
            <a:lightRig rig="contrasting" dir="t">
              <a:rot lat="0" lon="0" rev="16500000"/>
            </a:lightRig>
          </a:scene3d>
          <a:sp3d contourW="12700" prstMaterial="powder">
            <a:bevelT h="50800"/>
            <a:contourClr>
              <a:schemeClr val="phClr">
                <a:tint val="100000"/>
                <a:shade val="100000"/>
                <a:satMod val="100000"/>
              </a:schemeClr>
            </a:contourClr>
          </a:sp3d>
        </a:effectStyle>
        <a:effectStyle>
          <a:effectLst>
            <a:reflection blurRad="12700" stA="25000" endPos="28000" dist="38100" dir="5400000" sy="-100000"/>
          </a:effectLst>
          <a:scene3d>
            <a:camera prst="orthographicFront" fov="0">
              <a:rot lat="0" lon="0" rev="0"/>
            </a:camera>
            <a:lightRig rig="threePt" dir="t">
              <a:rot lat="0" lon="0" rev="0"/>
            </a:lightRig>
          </a:scene3d>
          <a:sp3d>
            <a:bevelT w="139700" h="38100"/>
            <a:contourClr>
              <a:schemeClr val="phClr">
                <a:tint val="100000"/>
                <a:shade val="100000"/>
                <a:satMod val="100000"/>
              </a:schemeClr>
            </a:contourClr>
          </a:sp3d>
        </a:effectStyle>
      </a:effectStyleLst>
      <a:bgFillStyleLst>
        <a:solidFill>
          <a:schemeClr val="phClr">
            <a:tint val="100000"/>
            <a:shade val="100000"/>
            <a:satMod val="100000"/>
          </a:schemeClr>
        </a:solidFill>
        <a:gradFill rotWithShape="1">
          <a:gsLst>
            <a:gs pos="0">
              <a:schemeClr val="phClr">
                <a:tint val="100000"/>
                <a:shade val="50000"/>
                <a:satMod val="145000"/>
              </a:schemeClr>
            </a:gs>
            <a:gs pos="40000">
              <a:schemeClr val="phClr">
                <a:tint val="100000"/>
                <a:shade val="70000"/>
                <a:satMod val="145000"/>
              </a:schemeClr>
            </a:gs>
            <a:gs pos="100000">
              <a:schemeClr val="phClr">
                <a:tint val="85000"/>
                <a:shade val="100000"/>
                <a:satMod val="155000"/>
              </a:schemeClr>
            </a:gs>
          </a:gsLst>
          <a:lin ang="16200000" scaled="1"/>
        </a:gradFill>
        <a:gradFill rotWithShape="1">
          <a:gsLst>
            <a:gs pos="0">
              <a:schemeClr val="phClr">
                <a:tint val="100000"/>
                <a:shade val="50000"/>
                <a:satMod val="145000"/>
              </a:schemeClr>
            </a:gs>
            <a:gs pos="30000">
              <a:schemeClr val="phClr">
                <a:tint val="100000"/>
                <a:shade val="65000"/>
                <a:satMod val="155000"/>
              </a:schemeClr>
            </a:gs>
            <a:gs pos="100000">
              <a:schemeClr val="phClr">
                <a:tint val="60000"/>
                <a:shade val="100000"/>
                <a:satMod val="170000"/>
              </a:schemeClr>
            </a:gs>
          </a:gsLst>
          <a:lin ang="16200000" scaled="1"/>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4B1A7B-9F73-40E3-8D8A-84C8E2731A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 </Template>
  <TotalTime>1</TotalTime>
  <Pages>4</Pages>
  <Words>1262</Words>
  <Characters>7198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Pavlina</dc:creator>
  <cp:lastModifiedBy>Mirko Trajanovski</cp:lastModifiedBy>
  <cp:revision>3</cp:revision>
  <cp:lastPrinted>2022-05-10T12:13:00Z</cp:lastPrinted>
  <dcterms:created xsi:type="dcterms:W3CDTF">2022-10-20T06:26:00Z</dcterms:created>
  <dcterms:modified xsi:type="dcterms:W3CDTF">2022-10-20T14:02:00Z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TC100670409990</vt:lpwstr>
  </property>
</Properties>
</file>